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744486" w14:textId="1AEAD0EC" w:rsidR="00602A5A" w:rsidRPr="008924F3" w:rsidRDefault="000330CB" w:rsidP="00602A5A">
      <w:pPr>
        <w:spacing w:after="0" w:line="240" w:lineRule="auto"/>
        <w:jc w:val="both"/>
        <w:rPr>
          <w:rFonts w:ascii="Times New Roman" w:eastAsia="Times New Roman" w:hAnsi="Times New Roman" w:cs="Times New Roman"/>
          <w:sz w:val="24"/>
          <w:szCs w:val="24"/>
        </w:rPr>
      </w:pPr>
      <w:bookmarkStart w:id="0" w:name="_Hlk170543791"/>
      <w:bookmarkStart w:id="1" w:name="_Hlk170544963"/>
      <w:r w:rsidRPr="000330CB">
        <w:rPr>
          <w:rFonts w:ascii="Times New Roman" w:hAnsi="Times New Roman" w:cs="Times New Roman"/>
          <w:b/>
          <w:bCs/>
          <w:kern w:val="2"/>
          <w:sz w:val="28"/>
          <w:szCs w:val="28"/>
          <w:lang w:val="es-MX"/>
          <w14:ligatures w14:val="standardContextual"/>
        </w:rPr>
        <w:t xml:space="preserve">ANÁLISIS   DEL  PROCESO   DE APRENDIZAJE  DEL MÉDICO VETERINARIO Y ZOOTECNISTA CONSIDERANDO LOS CONOCIMIENTOS ADQUIRIDOS  EN EL  CURSO DE NUTRICIÓN </w:t>
      </w:r>
    </w:p>
    <w:p w14:paraId="622D98E3" w14:textId="35758406" w:rsidR="000330CB" w:rsidRDefault="000330CB" w:rsidP="000330CB">
      <w:pPr>
        <w:spacing w:after="0" w:line="240" w:lineRule="auto"/>
        <w:ind w:firstLine="708"/>
        <w:jc w:val="center"/>
        <w:rPr>
          <w:rFonts w:ascii="Times New Roman" w:hAnsi="Times New Roman" w:cs="Times New Roman"/>
          <w:b/>
          <w:bCs/>
          <w:kern w:val="2"/>
          <w:sz w:val="28"/>
          <w:szCs w:val="28"/>
          <w:lang w:val="es-MX"/>
          <w14:ligatures w14:val="standardContextual"/>
        </w:rPr>
      </w:pPr>
      <w:r w:rsidRPr="000330CB">
        <w:rPr>
          <w:rFonts w:ascii="Times New Roman" w:hAnsi="Times New Roman" w:cs="Times New Roman"/>
          <w:b/>
          <w:bCs/>
          <w:kern w:val="2"/>
          <w:sz w:val="28"/>
          <w:szCs w:val="28"/>
          <w:lang w:val="es-MX"/>
          <w14:ligatures w14:val="standardContextual"/>
        </w:rPr>
        <w:t>ANIMAL</w:t>
      </w:r>
    </w:p>
    <w:bookmarkEnd w:id="1"/>
    <w:p w14:paraId="74FA15F9" w14:textId="30E65ED8" w:rsidR="000330CB" w:rsidRDefault="000330CB" w:rsidP="000330CB">
      <w:pPr>
        <w:spacing w:after="0" w:line="240" w:lineRule="auto"/>
        <w:jc w:val="both"/>
        <w:rPr>
          <w:rFonts w:ascii="Times New Roman" w:eastAsia="Times New Roman" w:hAnsi="Times New Roman" w:cs="Times New Roman"/>
          <w:b/>
        </w:rPr>
      </w:pPr>
      <w:r w:rsidRPr="000330CB">
        <w:rPr>
          <w:rFonts w:ascii="Times New Roman" w:eastAsia="Times New Roman" w:hAnsi="Times New Roman" w:cs="Times New Roman"/>
          <w:b/>
        </w:rPr>
        <w:t xml:space="preserve">María Ligia Roa  vega </w:t>
      </w:r>
    </w:p>
    <w:p w14:paraId="5D24FBD5" w14:textId="60BFEF53" w:rsidR="000330CB" w:rsidRDefault="000330CB" w:rsidP="000330CB">
      <w:pPr>
        <w:spacing w:after="0" w:line="240" w:lineRule="auto"/>
        <w:jc w:val="both"/>
        <w:rPr>
          <w:rFonts w:ascii="Times New Roman" w:eastAsia="Times New Roman" w:hAnsi="Times New Roman" w:cs="Times New Roman"/>
          <w:b/>
        </w:rPr>
      </w:pPr>
      <w:bookmarkStart w:id="2" w:name="_Hlk170544999"/>
      <w:r>
        <w:rPr>
          <w:rFonts w:ascii="Times New Roman" w:eastAsia="Times New Roman" w:hAnsi="Times New Roman" w:cs="Times New Roman"/>
          <w:b/>
        </w:rPr>
        <w:t>Eje temático:</w:t>
      </w:r>
      <w:r w:rsidRPr="000330CB">
        <w:t xml:space="preserve"> </w:t>
      </w:r>
      <w:r w:rsidRPr="000330CB">
        <w:rPr>
          <w:rFonts w:ascii="Times New Roman" w:eastAsia="Times New Roman" w:hAnsi="Times New Roman" w:cs="Times New Roman"/>
          <w:b/>
        </w:rPr>
        <w:t>Currículo, Pedagogía y Didáctica</w:t>
      </w:r>
      <w:bookmarkEnd w:id="2"/>
    </w:p>
    <w:p w14:paraId="3FBBD549" w14:textId="77777777" w:rsidR="00CE4896" w:rsidRDefault="00CE4896" w:rsidP="00CE4896">
      <w:pPr>
        <w:spacing w:after="0"/>
        <w:ind w:firstLine="567"/>
        <w:jc w:val="center"/>
        <w:rPr>
          <w:rFonts w:ascii="Times New Roman" w:eastAsia="Times New Roman" w:hAnsi="Times New Roman" w:cs="Times New Roman"/>
          <w:b/>
          <w:sz w:val="24"/>
          <w:szCs w:val="24"/>
        </w:rPr>
      </w:pPr>
      <w:bookmarkStart w:id="3" w:name="_Hlk170545045"/>
      <w:r w:rsidRPr="008924F3">
        <w:rPr>
          <w:rFonts w:ascii="Times New Roman" w:eastAsia="Times New Roman" w:hAnsi="Times New Roman" w:cs="Times New Roman"/>
          <w:b/>
          <w:sz w:val="24"/>
          <w:szCs w:val="24"/>
        </w:rPr>
        <w:t>RESUMEN</w:t>
      </w:r>
    </w:p>
    <w:p w14:paraId="57023391" w14:textId="0308C8B2" w:rsidR="00CE4896" w:rsidRPr="00CE4896" w:rsidRDefault="00E20DDC" w:rsidP="00CE4896">
      <w:pPr>
        <w:spacing w:after="0" w:line="240" w:lineRule="auto"/>
        <w:ind w:firstLine="708"/>
        <w:jc w:val="both"/>
        <w:rPr>
          <w:rFonts w:ascii="Times New Roman" w:eastAsiaTheme="minorEastAsia" w:hAnsi="Times New Roman" w:cs="Times New Roman"/>
          <w:bCs/>
          <w:sz w:val="24"/>
          <w:szCs w:val="24"/>
        </w:rPr>
      </w:pPr>
      <w:bookmarkStart w:id="4" w:name="_Hlk170546274"/>
      <w:r>
        <w:rPr>
          <w:rFonts w:ascii="Times New Roman" w:hAnsi="Times New Roman" w:cs="Times New Roman"/>
          <w:kern w:val="2"/>
          <w:sz w:val="24"/>
          <w:szCs w:val="24"/>
          <w:lang w:val="es-MX"/>
          <w14:ligatures w14:val="standardContextual"/>
        </w:rPr>
        <w:t xml:space="preserve">En el   programa  de </w:t>
      </w:r>
      <w:r w:rsidR="00CE4896" w:rsidRPr="00CE4896">
        <w:rPr>
          <w:rFonts w:ascii="Times New Roman" w:hAnsi="Times New Roman" w:cs="Times New Roman"/>
          <w:kern w:val="2"/>
          <w:sz w:val="24"/>
          <w:szCs w:val="24"/>
          <w:lang w:val="es-MX"/>
          <w14:ligatures w14:val="standardContextual"/>
        </w:rPr>
        <w:t xml:space="preserve"> Medicina Veterinaria y Zootecnia (MVZ) de UNILLANOS</w:t>
      </w:r>
      <w:r>
        <w:rPr>
          <w:rFonts w:ascii="Times New Roman" w:hAnsi="Times New Roman" w:cs="Times New Roman"/>
          <w:kern w:val="2"/>
          <w:sz w:val="24"/>
          <w:szCs w:val="24"/>
          <w:lang w:val="es-MX"/>
          <w14:ligatures w14:val="standardContextual"/>
        </w:rPr>
        <w:t xml:space="preserve">, se ha  observado  dificultades  para integrar </w:t>
      </w:r>
      <w:r w:rsidR="00CE4896" w:rsidRPr="00CE4896">
        <w:rPr>
          <w:rFonts w:ascii="Times New Roman" w:hAnsi="Times New Roman" w:cs="Times New Roman"/>
          <w:kern w:val="2"/>
          <w:sz w:val="24"/>
          <w:szCs w:val="24"/>
          <w:lang w:val="es-MX"/>
          <w14:ligatures w14:val="standardContextual"/>
        </w:rPr>
        <w:t>las Ciencias Naturales</w:t>
      </w:r>
      <w:r>
        <w:rPr>
          <w:rFonts w:ascii="Times New Roman" w:hAnsi="Times New Roman" w:cs="Times New Roman"/>
          <w:kern w:val="2"/>
          <w:sz w:val="24"/>
          <w:szCs w:val="24"/>
          <w:lang w:val="es-MX"/>
          <w14:ligatures w14:val="standardContextual"/>
        </w:rPr>
        <w:t xml:space="preserve"> básicas</w:t>
      </w:r>
      <w:r w:rsidR="00CE4896" w:rsidRPr="00CE4896">
        <w:rPr>
          <w:rFonts w:ascii="Times New Roman" w:hAnsi="Times New Roman" w:cs="Times New Roman"/>
          <w:kern w:val="2"/>
          <w:sz w:val="24"/>
          <w:szCs w:val="24"/>
          <w:lang w:val="es-MX"/>
          <w14:ligatures w14:val="standardContextual"/>
        </w:rPr>
        <w:t xml:space="preserve"> con las aplicadas  </w:t>
      </w:r>
      <w:r>
        <w:rPr>
          <w:rFonts w:ascii="Times New Roman" w:hAnsi="Times New Roman" w:cs="Times New Roman"/>
          <w:kern w:val="2"/>
          <w:sz w:val="24"/>
          <w:szCs w:val="24"/>
          <w:lang w:val="es-MX"/>
          <w14:ligatures w14:val="standardContextual"/>
        </w:rPr>
        <w:t xml:space="preserve"> en  áreas como:</w:t>
      </w:r>
      <w:r w:rsidR="00CE4896" w:rsidRPr="00CE4896">
        <w:rPr>
          <w:rFonts w:ascii="Times New Roman" w:hAnsi="Times New Roman" w:cs="Times New Roman"/>
          <w:kern w:val="2"/>
          <w:sz w:val="24"/>
          <w:szCs w:val="24"/>
          <w:lang w:val="es-MX"/>
          <w14:ligatures w14:val="standardContextual"/>
        </w:rPr>
        <w:t xml:space="preserve"> sanidad</w:t>
      </w:r>
      <w:r>
        <w:rPr>
          <w:rFonts w:ascii="Times New Roman" w:hAnsi="Times New Roman" w:cs="Times New Roman"/>
          <w:kern w:val="2"/>
          <w:sz w:val="24"/>
          <w:szCs w:val="24"/>
          <w:lang w:val="es-MX"/>
          <w14:ligatures w14:val="standardContextual"/>
        </w:rPr>
        <w:t>,</w:t>
      </w:r>
      <w:r w:rsidR="00CE4896" w:rsidRPr="00CE4896">
        <w:rPr>
          <w:rFonts w:ascii="Times New Roman" w:hAnsi="Times New Roman" w:cs="Times New Roman"/>
          <w:kern w:val="2"/>
          <w:sz w:val="24"/>
          <w:szCs w:val="24"/>
          <w:lang w:val="es-MX"/>
          <w14:ligatures w14:val="standardContextual"/>
        </w:rPr>
        <w:t xml:space="preserve"> producción animal</w:t>
      </w:r>
      <w:r>
        <w:rPr>
          <w:rFonts w:ascii="Times New Roman" w:hAnsi="Times New Roman" w:cs="Times New Roman"/>
          <w:kern w:val="2"/>
          <w:sz w:val="24"/>
          <w:szCs w:val="24"/>
          <w:lang w:val="es-MX"/>
          <w14:ligatures w14:val="standardContextual"/>
        </w:rPr>
        <w:t xml:space="preserve"> y </w:t>
      </w:r>
      <w:r w:rsidR="00CE4896" w:rsidRPr="00CE4896">
        <w:rPr>
          <w:rFonts w:ascii="Times New Roman" w:hAnsi="Times New Roman" w:cs="Times New Roman"/>
          <w:kern w:val="2"/>
          <w:sz w:val="24"/>
          <w:szCs w:val="24"/>
          <w:lang w:val="es-MX"/>
          <w14:ligatures w14:val="standardContextual"/>
        </w:rPr>
        <w:t xml:space="preserve"> soc</w:t>
      </w:r>
      <w:r>
        <w:rPr>
          <w:rFonts w:ascii="Times New Roman" w:hAnsi="Times New Roman" w:cs="Times New Roman"/>
          <w:kern w:val="2"/>
          <w:sz w:val="24"/>
          <w:szCs w:val="24"/>
          <w:lang w:val="es-MX"/>
          <w14:ligatures w14:val="standardContextual"/>
        </w:rPr>
        <w:t>ial</w:t>
      </w:r>
      <w:r w:rsidR="00CE4896" w:rsidRPr="00CE4896">
        <w:rPr>
          <w:rFonts w:ascii="Times New Roman" w:hAnsi="Times New Roman" w:cs="Times New Roman"/>
          <w:kern w:val="2"/>
          <w:sz w:val="24"/>
          <w:szCs w:val="24"/>
          <w:lang w:val="es-MX"/>
          <w14:ligatures w14:val="standardContextual"/>
        </w:rPr>
        <w:t xml:space="preserve">. En el </w:t>
      </w:r>
      <w:r w:rsidR="00CE4896" w:rsidRPr="00CE4896">
        <w:rPr>
          <w:rFonts w:ascii="Times New Roman" w:eastAsiaTheme="minorEastAsia" w:hAnsi="Times New Roman" w:cs="Times New Roman"/>
          <w:sz w:val="24"/>
          <w:szCs w:val="24"/>
        </w:rPr>
        <w:t>currículo de MVZ, está incluido el curso de Nutrición</w:t>
      </w:r>
      <w:r>
        <w:rPr>
          <w:rFonts w:ascii="Times New Roman" w:eastAsiaTheme="minorEastAsia" w:hAnsi="Times New Roman" w:cs="Times New Roman"/>
          <w:sz w:val="24"/>
          <w:szCs w:val="24"/>
        </w:rPr>
        <w:t xml:space="preserve"> que es básico </w:t>
      </w:r>
      <w:r w:rsidR="00CE4896" w:rsidRPr="00CE4896">
        <w:rPr>
          <w:rFonts w:ascii="Times New Roman" w:eastAsiaTheme="minorEastAsia" w:hAnsi="Times New Roman" w:cs="Times New Roman"/>
          <w:sz w:val="24"/>
          <w:szCs w:val="24"/>
        </w:rPr>
        <w:t xml:space="preserve">para </w:t>
      </w:r>
      <w:r>
        <w:rPr>
          <w:rFonts w:ascii="Times New Roman" w:eastAsiaTheme="minorEastAsia" w:hAnsi="Times New Roman" w:cs="Times New Roman"/>
          <w:sz w:val="24"/>
          <w:szCs w:val="24"/>
        </w:rPr>
        <w:t>la producción animal</w:t>
      </w:r>
      <w:r w:rsidR="00CE4896" w:rsidRPr="00CE4896">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 xml:space="preserve">El propósito </w:t>
      </w:r>
      <w:r w:rsidR="00CE4896" w:rsidRPr="00CE4896">
        <w:rPr>
          <w:rFonts w:ascii="Times New Roman" w:hAnsi="Times New Roman" w:cs="Times New Roman"/>
          <w:kern w:val="2"/>
          <w:sz w:val="24"/>
          <w:szCs w:val="24"/>
          <w14:ligatures w14:val="standardContextual"/>
        </w:rPr>
        <w:t xml:space="preserve"> de esta investigación es  establecer  estrategias pedagógicas  </w:t>
      </w:r>
      <w:r w:rsidR="00CE4896" w:rsidRPr="00CE4896">
        <w:rPr>
          <w:rFonts w:ascii="Times New Roman" w:eastAsiaTheme="minorEastAsia" w:hAnsi="Times New Roman" w:cs="Times New Roman"/>
          <w:bCs/>
          <w:sz w:val="24"/>
          <w:szCs w:val="24"/>
        </w:rPr>
        <w:t xml:space="preserve"> de la formación académica del MVZ, fundamentándose en los conocimientos que los estudiantes han adquirido en el curso de Nutrición y su aplicación para afrontar la realidad del sector pecuario. </w:t>
      </w:r>
      <w:r>
        <w:rPr>
          <w:rFonts w:ascii="Times New Roman" w:eastAsiaTheme="minorEastAsia" w:hAnsi="Times New Roman" w:cs="Times New Roman"/>
          <w:bCs/>
          <w:sz w:val="24"/>
          <w:szCs w:val="24"/>
        </w:rPr>
        <w:t>A</w:t>
      </w:r>
      <w:r w:rsidR="00CE4896" w:rsidRPr="00CE4896">
        <w:rPr>
          <w:rFonts w:ascii="Times New Roman" w:eastAsiaTheme="minorEastAsia" w:hAnsi="Times New Roman" w:cs="Times New Roman"/>
          <w:bCs/>
          <w:sz w:val="24"/>
          <w:szCs w:val="24"/>
        </w:rPr>
        <w:t xml:space="preserve"> los estudiantes no les resulta atractivo realizar lecturas, ni las prácticas en laboratorio o manejo de animales en campo. Para ellos, estas actividades no contribuyen a un aprendizaje significativo, sino que son una carga adicional. Esta falta de interés podría ser exacerbada por la elevada carga de cursos, dejando poco espacio para la reflexión y el análisis crítico que son necesarios para internalizar el conocimiento.</w:t>
      </w:r>
    </w:p>
    <w:p w14:paraId="0A81354B" w14:textId="51EFCCDF" w:rsidR="00CE4896" w:rsidRPr="00CE4896" w:rsidRDefault="00CE4896" w:rsidP="00CE4896">
      <w:pPr>
        <w:spacing w:after="0" w:line="240" w:lineRule="auto"/>
        <w:ind w:firstLine="708"/>
        <w:jc w:val="both"/>
        <w:rPr>
          <w:rFonts w:ascii="Times New Roman" w:eastAsia="Times New Roman" w:hAnsi="Times New Roman" w:cs="Times New Roman"/>
          <w:sz w:val="24"/>
          <w:szCs w:val="24"/>
          <w:lang w:val="es-ES"/>
        </w:rPr>
      </w:pPr>
      <w:r w:rsidRPr="00CE4896">
        <w:rPr>
          <w:rFonts w:ascii="Times New Roman" w:eastAsiaTheme="minorEastAsia" w:hAnsi="Times New Roman" w:cs="Times New Roman"/>
          <w:bCs/>
          <w:sz w:val="24"/>
          <w:szCs w:val="24"/>
        </w:rPr>
        <w:t xml:space="preserve">Aplicando el paradigma interpretativo y avances de enfoques constructivistas en educación universitaria, representará un desafío significativo, dado que los estudiantes necesitan adquirir una alfabetización académica distinta a la observada en secundaria. El constructivismo, se basa en una teoría y método de investigación que considera el estudio del comportamiento sin descartar los pensamientos y experiencias internas. </w:t>
      </w:r>
      <w:r w:rsidRPr="00CE4896">
        <w:rPr>
          <w:rFonts w:ascii="Times New Roman" w:eastAsia="Times New Roman" w:hAnsi="Times New Roman" w:cs="Times New Roman"/>
          <w:sz w:val="24"/>
          <w:szCs w:val="24"/>
          <w:lang w:val="es-ES"/>
        </w:rPr>
        <w:t>Con el fin de estudiar los procesos cognitivos de los estudiantes en el aprendizaje de la Nutrición Animal, se propone realizar una investigación cualitativa descriptiva con la aplicación del método fenomenológico que implica seguir, reconocer y entender la experiencia humana desde la perspectiva de los participantes. Al tener claros los</w:t>
      </w:r>
      <w:r w:rsidRPr="00CE4896">
        <w:rPr>
          <w:rFonts w:ascii="Times New Roman" w:eastAsia="Times New Roman" w:hAnsi="Times New Roman" w:cs="Times New Roman"/>
          <w:spacing w:val="1"/>
          <w:sz w:val="24"/>
          <w:szCs w:val="24"/>
          <w:lang w:val="es-ES"/>
        </w:rPr>
        <w:t xml:space="preserve"> criterios que</w:t>
      </w:r>
      <w:r w:rsidRPr="00CE4896">
        <w:rPr>
          <w:rFonts w:ascii="Times New Roman" w:eastAsia="Times New Roman" w:hAnsi="Times New Roman" w:cs="Times New Roman"/>
          <w:sz w:val="24"/>
          <w:szCs w:val="24"/>
          <w:lang w:val="es-ES"/>
        </w:rPr>
        <w:t xml:space="preserve"> influyen en esta investigación, se pueden lograr interpretaciones adecuadas para construir </w:t>
      </w:r>
      <w:r w:rsidRPr="00CE4896">
        <w:rPr>
          <w:rFonts w:ascii="Times New Roman" w:eastAsia="Times New Roman" w:hAnsi="Times New Roman" w:cs="Times New Roman"/>
          <w:spacing w:val="1"/>
          <w:sz w:val="24"/>
          <w:szCs w:val="24"/>
          <w:lang w:val="es-ES"/>
        </w:rPr>
        <w:t>argumentos</w:t>
      </w:r>
      <w:r w:rsidRPr="00CE4896">
        <w:rPr>
          <w:rFonts w:ascii="Times New Roman" w:eastAsia="Times New Roman" w:hAnsi="Times New Roman" w:cs="Times New Roman"/>
          <w:spacing w:val="-1"/>
          <w:sz w:val="24"/>
          <w:szCs w:val="24"/>
          <w:lang w:val="es-ES"/>
        </w:rPr>
        <w:t xml:space="preserve"> </w:t>
      </w:r>
      <w:r w:rsidRPr="00CE4896">
        <w:rPr>
          <w:rFonts w:ascii="Times New Roman" w:eastAsia="Times New Roman" w:hAnsi="Times New Roman" w:cs="Times New Roman"/>
          <w:spacing w:val="-16"/>
          <w:sz w:val="24"/>
          <w:szCs w:val="24"/>
          <w:lang w:val="es-ES"/>
        </w:rPr>
        <w:t xml:space="preserve">que </w:t>
      </w:r>
      <w:r w:rsidRPr="00CE4896">
        <w:rPr>
          <w:rFonts w:ascii="Times New Roman" w:eastAsia="Times New Roman" w:hAnsi="Times New Roman" w:cs="Times New Roman"/>
          <w:spacing w:val="-1"/>
          <w:sz w:val="24"/>
          <w:szCs w:val="24"/>
          <w:lang w:val="es-ES"/>
        </w:rPr>
        <w:t xml:space="preserve">permitirán determinar </w:t>
      </w:r>
      <w:r w:rsidRPr="00CE4896">
        <w:rPr>
          <w:rFonts w:ascii="Times New Roman" w:eastAsia="Times New Roman" w:hAnsi="Times New Roman" w:cs="Times New Roman"/>
          <w:sz w:val="24"/>
          <w:szCs w:val="24"/>
          <w:lang w:val="es-ES"/>
        </w:rPr>
        <w:t>los</w:t>
      </w:r>
      <w:r w:rsidRPr="00CE4896">
        <w:rPr>
          <w:rFonts w:ascii="Times New Roman" w:eastAsia="Times New Roman" w:hAnsi="Times New Roman" w:cs="Times New Roman"/>
          <w:spacing w:val="-16"/>
          <w:sz w:val="24"/>
          <w:szCs w:val="24"/>
          <w:lang w:val="es-ES"/>
        </w:rPr>
        <w:t xml:space="preserve"> </w:t>
      </w:r>
      <w:r w:rsidRPr="00CE4896">
        <w:rPr>
          <w:rFonts w:ascii="Times New Roman" w:eastAsia="Times New Roman" w:hAnsi="Times New Roman" w:cs="Times New Roman"/>
          <w:sz w:val="24"/>
          <w:szCs w:val="24"/>
          <w:lang w:val="es-ES"/>
        </w:rPr>
        <w:t>aportes</w:t>
      </w:r>
      <w:r w:rsidRPr="00CE4896">
        <w:rPr>
          <w:rFonts w:ascii="Times New Roman" w:eastAsia="Times New Roman" w:hAnsi="Times New Roman" w:cs="Times New Roman"/>
          <w:spacing w:val="-14"/>
          <w:sz w:val="24"/>
          <w:szCs w:val="24"/>
          <w:lang w:val="es-ES"/>
        </w:rPr>
        <w:t xml:space="preserve"> </w:t>
      </w:r>
      <w:r w:rsidRPr="00CE4896">
        <w:rPr>
          <w:rFonts w:ascii="Times New Roman" w:eastAsia="Times New Roman" w:hAnsi="Times New Roman" w:cs="Times New Roman"/>
          <w:sz w:val="24"/>
          <w:szCs w:val="24"/>
          <w:lang w:val="es-ES"/>
        </w:rPr>
        <w:t>de</w:t>
      </w:r>
      <w:r w:rsidRPr="00CE4896">
        <w:rPr>
          <w:rFonts w:ascii="Times New Roman" w:eastAsia="Times New Roman" w:hAnsi="Times New Roman" w:cs="Times New Roman"/>
          <w:spacing w:val="-14"/>
          <w:sz w:val="24"/>
          <w:szCs w:val="24"/>
          <w:lang w:val="es-ES"/>
        </w:rPr>
        <w:t xml:space="preserve"> </w:t>
      </w:r>
      <w:r w:rsidRPr="00CE4896">
        <w:rPr>
          <w:rFonts w:ascii="Times New Roman" w:eastAsia="Times New Roman" w:hAnsi="Times New Roman" w:cs="Times New Roman"/>
          <w:sz w:val="24"/>
          <w:szCs w:val="24"/>
          <w:lang w:val="es-ES"/>
        </w:rPr>
        <w:t>una</w:t>
      </w:r>
      <w:r w:rsidRPr="00CE4896">
        <w:rPr>
          <w:rFonts w:ascii="Times New Roman" w:eastAsia="Times New Roman" w:hAnsi="Times New Roman" w:cs="Times New Roman"/>
          <w:spacing w:val="-13"/>
          <w:sz w:val="24"/>
          <w:szCs w:val="24"/>
          <w:lang w:val="es-ES"/>
        </w:rPr>
        <w:t xml:space="preserve"> </w:t>
      </w:r>
      <w:r w:rsidRPr="00CE4896">
        <w:rPr>
          <w:rFonts w:ascii="Times New Roman" w:eastAsia="Times New Roman" w:hAnsi="Times New Roman" w:cs="Times New Roman"/>
          <w:sz w:val="24"/>
          <w:szCs w:val="24"/>
          <w:lang w:val="es-ES"/>
        </w:rPr>
        <w:t>estrategia</w:t>
      </w:r>
      <w:r w:rsidRPr="00CE4896">
        <w:rPr>
          <w:rFonts w:ascii="Times New Roman" w:eastAsia="Times New Roman" w:hAnsi="Times New Roman" w:cs="Times New Roman"/>
          <w:spacing w:val="-14"/>
          <w:sz w:val="24"/>
          <w:szCs w:val="24"/>
          <w:lang w:val="es-ES"/>
        </w:rPr>
        <w:t xml:space="preserve"> </w:t>
      </w:r>
      <w:r w:rsidRPr="00CE4896">
        <w:rPr>
          <w:rFonts w:ascii="Times New Roman" w:eastAsia="Times New Roman" w:hAnsi="Times New Roman" w:cs="Times New Roman"/>
          <w:sz w:val="24"/>
          <w:szCs w:val="24"/>
          <w:lang w:val="es-ES"/>
        </w:rPr>
        <w:t>pedagógica</w:t>
      </w:r>
      <w:r w:rsidRPr="00CE4896">
        <w:rPr>
          <w:rFonts w:ascii="Times New Roman" w:eastAsia="Times New Roman" w:hAnsi="Times New Roman" w:cs="Times New Roman"/>
          <w:spacing w:val="-14"/>
          <w:sz w:val="24"/>
          <w:szCs w:val="24"/>
          <w:lang w:val="es-ES"/>
        </w:rPr>
        <w:t xml:space="preserve"> </w:t>
      </w:r>
      <w:r w:rsidRPr="00CE4896">
        <w:rPr>
          <w:rFonts w:ascii="Times New Roman" w:eastAsia="Times New Roman" w:hAnsi="Times New Roman" w:cs="Times New Roman"/>
          <w:sz w:val="24"/>
          <w:szCs w:val="24"/>
          <w:lang w:val="es-ES"/>
        </w:rPr>
        <w:t>teórica.</w:t>
      </w:r>
    </w:p>
    <w:p w14:paraId="19E63C24" w14:textId="674FA2D4" w:rsidR="00CE4896" w:rsidRDefault="00CE4896" w:rsidP="00CE4896">
      <w:pPr>
        <w:spacing w:after="0" w:line="240" w:lineRule="auto"/>
        <w:ind w:firstLine="708"/>
        <w:jc w:val="both"/>
        <w:rPr>
          <w:rFonts w:ascii="Times New Roman" w:eastAsia="Times New Roman" w:hAnsi="Times New Roman" w:cs="Times New Roman"/>
          <w:sz w:val="24"/>
          <w:szCs w:val="24"/>
          <w:lang w:val="es-ES"/>
        </w:rPr>
      </w:pPr>
      <w:r w:rsidRPr="00CE4896">
        <w:rPr>
          <w:rFonts w:ascii="Times New Roman" w:eastAsia="Times New Roman" w:hAnsi="Times New Roman" w:cs="Times New Roman"/>
          <w:b/>
          <w:bCs/>
          <w:sz w:val="24"/>
          <w:szCs w:val="24"/>
          <w:lang w:val="es-ES"/>
        </w:rPr>
        <w:t>Palabras clave</w:t>
      </w:r>
      <w:r w:rsidRPr="00CE4896">
        <w:rPr>
          <w:rFonts w:ascii="Times New Roman" w:eastAsia="Times New Roman" w:hAnsi="Times New Roman" w:cs="Times New Roman"/>
          <w:sz w:val="24"/>
          <w:szCs w:val="24"/>
          <w:lang w:val="es-ES"/>
        </w:rPr>
        <w:t>: aprendizaje  significativo</w:t>
      </w:r>
      <w:r w:rsidR="008D0BB8">
        <w:rPr>
          <w:rFonts w:ascii="Times New Roman" w:eastAsia="Times New Roman" w:hAnsi="Times New Roman" w:cs="Times New Roman"/>
          <w:sz w:val="24"/>
          <w:szCs w:val="24"/>
          <w:lang w:val="es-ES"/>
        </w:rPr>
        <w:t>;</w:t>
      </w:r>
      <w:r w:rsidRPr="00CE4896">
        <w:rPr>
          <w:rFonts w:ascii="Times New Roman" w:eastAsia="Times New Roman" w:hAnsi="Times New Roman" w:cs="Times New Roman"/>
          <w:sz w:val="24"/>
          <w:szCs w:val="24"/>
          <w:lang w:val="es-ES"/>
        </w:rPr>
        <w:t xml:space="preserve"> estrategias  pedagógicas</w:t>
      </w:r>
      <w:bookmarkEnd w:id="0"/>
      <w:r w:rsidR="008D0BB8">
        <w:rPr>
          <w:rFonts w:ascii="Times New Roman" w:eastAsia="Times New Roman" w:hAnsi="Times New Roman" w:cs="Times New Roman"/>
          <w:sz w:val="24"/>
          <w:szCs w:val="24"/>
          <w:lang w:val="es-ES"/>
        </w:rPr>
        <w:t>;</w:t>
      </w:r>
      <w:r w:rsidRPr="00CE4896">
        <w:rPr>
          <w:rFonts w:ascii="Times New Roman" w:eastAsia="Times New Roman" w:hAnsi="Times New Roman" w:cs="Times New Roman"/>
          <w:sz w:val="24"/>
          <w:szCs w:val="24"/>
          <w:lang w:val="es-ES"/>
        </w:rPr>
        <w:t xml:space="preserve"> Ciencias Agrarias  </w:t>
      </w:r>
    </w:p>
    <w:p w14:paraId="667F4128" w14:textId="77777777" w:rsidR="00CE4896" w:rsidRDefault="00CE4896" w:rsidP="00CE4896">
      <w:pPr>
        <w:spacing w:after="0" w:line="240" w:lineRule="auto"/>
        <w:ind w:firstLine="708"/>
        <w:jc w:val="both"/>
        <w:rPr>
          <w:rFonts w:ascii="Times New Roman" w:eastAsia="Times New Roman" w:hAnsi="Times New Roman" w:cs="Times New Roman"/>
          <w:sz w:val="24"/>
          <w:szCs w:val="24"/>
          <w:lang w:val="es-ES"/>
        </w:rPr>
      </w:pPr>
    </w:p>
    <w:bookmarkEnd w:id="3"/>
    <w:p w14:paraId="2D3A5D86" w14:textId="77777777" w:rsidR="00CE4896" w:rsidRDefault="00CE4896" w:rsidP="00CE4896">
      <w:pPr>
        <w:spacing w:after="0" w:line="240" w:lineRule="auto"/>
        <w:ind w:firstLine="708"/>
        <w:jc w:val="both"/>
        <w:rPr>
          <w:rFonts w:ascii="Times New Roman" w:eastAsia="Times New Roman" w:hAnsi="Times New Roman" w:cs="Times New Roman"/>
          <w:sz w:val="24"/>
          <w:szCs w:val="24"/>
          <w:lang w:val="es-ES"/>
        </w:rPr>
      </w:pPr>
    </w:p>
    <w:bookmarkEnd w:id="4"/>
    <w:p w14:paraId="54660C51" w14:textId="77777777" w:rsidR="00CE4896" w:rsidRDefault="00CE4896" w:rsidP="00CE4896">
      <w:pPr>
        <w:spacing w:after="0" w:line="240" w:lineRule="auto"/>
        <w:ind w:firstLine="708"/>
        <w:jc w:val="both"/>
        <w:rPr>
          <w:rFonts w:ascii="Times New Roman" w:eastAsia="Times New Roman" w:hAnsi="Times New Roman" w:cs="Times New Roman"/>
          <w:sz w:val="24"/>
          <w:szCs w:val="24"/>
          <w:lang w:val="es-ES"/>
        </w:rPr>
      </w:pPr>
    </w:p>
    <w:p w14:paraId="39E7BE07" w14:textId="77777777" w:rsidR="00CE4896" w:rsidRDefault="00CE4896" w:rsidP="00CE4896">
      <w:pPr>
        <w:spacing w:after="0" w:line="240" w:lineRule="auto"/>
        <w:ind w:firstLine="708"/>
        <w:jc w:val="both"/>
        <w:rPr>
          <w:rFonts w:ascii="Times New Roman" w:eastAsia="Times New Roman" w:hAnsi="Times New Roman" w:cs="Times New Roman"/>
          <w:sz w:val="24"/>
          <w:szCs w:val="24"/>
          <w:lang w:val="es-ES"/>
        </w:rPr>
      </w:pPr>
    </w:p>
    <w:p w14:paraId="0687E9E0" w14:textId="77777777" w:rsidR="00CE4896" w:rsidRDefault="00CE4896" w:rsidP="00CE4896">
      <w:pPr>
        <w:spacing w:after="0" w:line="240" w:lineRule="auto"/>
        <w:ind w:firstLine="708"/>
        <w:jc w:val="both"/>
        <w:rPr>
          <w:rFonts w:ascii="Times New Roman" w:eastAsia="Times New Roman" w:hAnsi="Times New Roman" w:cs="Times New Roman"/>
          <w:sz w:val="24"/>
          <w:szCs w:val="24"/>
          <w:lang w:val="es-ES"/>
        </w:rPr>
      </w:pPr>
    </w:p>
    <w:p w14:paraId="4F2481AB" w14:textId="77777777" w:rsidR="00CE4896" w:rsidRDefault="00CE4896" w:rsidP="00CE4896">
      <w:pPr>
        <w:spacing w:after="0" w:line="240" w:lineRule="auto"/>
        <w:ind w:firstLine="708"/>
        <w:jc w:val="both"/>
        <w:rPr>
          <w:rFonts w:ascii="Times New Roman" w:eastAsia="Times New Roman" w:hAnsi="Times New Roman" w:cs="Times New Roman"/>
          <w:sz w:val="24"/>
          <w:szCs w:val="24"/>
          <w:lang w:val="es-ES"/>
        </w:rPr>
      </w:pPr>
    </w:p>
    <w:p w14:paraId="2172E0EA" w14:textId="77777777" w:rsidR="00CE4896" w:rsidRDefault="00CE4896" w:rsidP="00CE4896">
      <w:pPr>
        <w:spacing w:after="0" w:line="240" w:lineRule="auto"/>
        <w:ind w:firstLine="708"/>
        <w:jc w:val="both"/>
        <w:rPr>
          <w:rFonts w:ascii="Times New Roman" w:eastAsia="Times New Roman" w:hAnsi="Times New Roman" w:cs="Times New Roman"/>
          <w:sz w:val="24"/>
          <w:szCs w:val="24"/>
          <w:lang w:val="es-ES"/>
        </w:rPr>
      </w:pPr>
    </w:p>
    <w:p w14:paraId="4825D80F" w14:textId="77777777" w:rsidR="00CE4896" w:rsidRDefault="00CE4896" w:rsidP="00CE4896">
      <w:pPr>
        <w:spacing w:after="0" w:line="240" w:lineRule="auto"/>
        <w:ind w:firstLine="708"/>
        <w:jc w:val="both"/>
        <w:rPr>
          <w:rFonts w:ascii="Times New Roman" w:eastAsia="Times New Roman" w:hAnsi="Times New Roman" w:cs="Times New Roman"/>
          <w:sz w:val="24"/>
          <w:szCs w:val="24"/>
          <w:lang w:val="es-ES"/>
        </w:rPr>
      </w:pPr>
    </w:p>
    <w:p w14:paraId="6C9DC85C" w14:textId="77777777" w:rsidR="00CE4896" w:rsidRPr="00CE4896" w:rsidRDefault="00CE4896" w:rsidP="00CE4896">
      <w:pPr>
        <w:spacing w:after="0" w:line="240" w:lineRule="auto"/>
        <w:ind w:firstLine="708"/>
        <w:jc w:val="both"/>
        <w:rPr>
          <w:rFonts w:ascii="Times New Roman" w:eastAsia="Times New Roman" w:hAnsi="Times New Roman" w:cs="Times New Roman"/>
          <w:sz w:val="24"/>
          <w:szCs w:val="24"/>
          <w:lang w:val="es-ES"/>
        </w:rPr>
      </w:pPr>
    </w:p>
    <w:p w14:paraId="309DE5E7" w14:textId="77777777" w:rsidR="00CE4896" w:rsidRPr="00CE4896" w:rsidRDefault="00CE4896" w:rsidP="00CE4896">
      <w:pPr>
        <w:spacing w:after="0" w:line="240" w:lineRule="auto"/>
        <w:ind w:firstLine="708"/>
        <w:jc w:val="both"/>
        <w:rPr>
          <w:rFonts w:ascii="Arial" w:eastAsia="Times New Roman" w:hAnsi="Arial" w:cs="Arial"/>
          <w:sz w:val="24"/>
          <w:szCs w:val="24"/>
          <w:lang w:val="es-ES"/>
        </w:rPr>
      </w:pPr>
    </w:p>
    <w:p w14:paraId="67828C2E" w14:textId="4E30C329" w:rsidR="00CE4896" w:rsidRPr="008924F3" w:rsidRDefault="00CE4896" w:rsidP="00CE4896">
      <w:pPr>
        <w:spacing w:after="0"/>
        <w:ind w:firstLine="567"/>
        <w:jc w:val="both"/>
        <w:rPr>
          <w:rFonts w:ascii="Times New Roman" w:eastAsia="Times New Roman" w:hAnsi="Times New Roman" w:cs="Times New Roman"/>
          <w:sz w:val="24"/>
          <w:szCs w:val="24"/>
        </w:rPr>
      </w:pPr>
      <w:r w:rsidRPr="008924F3">
        <w:rPr>
          <w:rFonts w:ascii="Times New Roman" w:eastAsia="Times New Roman" w:hAnsi="Times New Roman" w:cs="Times New Roman"/>
          <w:sz w:val="24"/>
          <w:szCs w:val="24"/>
        </w:rPr>
        <w:t xml:space="preserve"> (Times New Román 12, espacio sencillo justificado, mayúscula sostenida, negrita, idioma original)</w:t>
      </w:r>
    </w:p>
    <w:p w14:paraId="1648BD2B" w14:textId="77777777" w:rsidR="00CE4896" w:rsidRPr="008924F3" w:rsidRDefault="00CE4896" w:rsidP="00CE4896">
      <w:pPr>
        <w:spacing w:after="0"/>
        <w:ind w:firstLine="567"/>
        <w:jc w:val="both"/>
        <w:rPr>
          <w:rFonts w:ascii="Times New Roman" w:eastAsia="Times New Roman" w:hAnsi="Times New Roman" w:cs="Times New Roman"/>
          <w:sz w:val="24"/>
          <w:szCs w:val="24"/>
        </w:rPr>
      </w:pPr>
      <w:r w:rsidRPr="008924F3">
        <w:rPr>
          <w:rFonts w:ascii="Times New Roman" w:eastAsia="Times New Roman" w:hAnsi="Times New Roman" w:cs="Times New Roman"/>
          <w:sz w:val="24"/>
          <w:szCs w:val="24"/>
        </w:rPr>
        <w:t xml:space="preserve">Presentar una síntesis de 200 a 250 palabras que contenga el propósito, metodología, y conclusiones. Presentar una síntesis de 200 a 250 palabras que contenga el problema, </w:t>
      </w:r>
      <w:r w:rsidRPr="008924F3">
        <w:rPr>
          <w:rFonts w:ascii="Times New Roman" w:eastAsia="Times New Roman" w:hAnsi="Times New Roman" w:cs="Times New Roman"/>
          <w:sz w:val="24"/>
          <w:szCs w:val="24"/>
        </w:rPr>
        <w:lastRenderedPageBreak/>
        <w:t xml:space="preserve">propósito, metodología, y conclusiones. Presentar una síntesis de 200 a 250 palabras que contenga el problema, propósito, metodología, y conclusiones. Presentar una síntesis de 200 a 250 palabras que contenga el problema, propósito, metodología, y conclusiones. Presentar una síntesis de 200 a 250 palabras que contenga el problema, propósito, metodología, y conclusiones. Presentar una síntesis de 200 a 250 palabras que contenga el problema, propósito, metodología, y conclusiones. </w:t>
      </w:r>
    </w:p>
    <w:p w14:paraId="7F8DE924" w14:textId="77777777" w:rsidR="00CE4896" w:rsidRPr="008924F3" w:rsidRDefault="00CE4896" w:rsidP="00CE4896">
      <w:pPr>
        <w:spacing w:after="0"/>
        <w:ind w:firstLine="567"/>
        <w:jc w:val="both"/>
        <w:rPr>
          <w:rFonts w:ascii="Times New Roman" w:eastAsia="Times New Roman" w:hAnsi="Times New Roman" w:cs="Times New Roman"/>
          <w:sz w:val="24"/>
          <w:szCs w:val="24"/>
        </w:rPr>
      </w:pPr>
      <w:r w:rsidRPr="008924F3">
        <w:rPr>
          <w:rFonts w:ascii="Times New Roman" w:eastAsia="Times New Roman" w:hAnsi="Times New Roman" w:cs="Times New Roman"/>
          <w:b/>
          <w:sz w:val="24"/>
          <w:szCs w:val="24"/>
        </w:rPr>
        <w:t xml:space="preserve">Palabras Claves: </w:t>
      </w:r>
      <w:r w:rsidRPr="008924F3">
        <w:rPr>
          <w:rFonts w:ascii="Times New Roman" w:eastAsia="Times New Roman" w:hAnsi="Times New Roman" w:cs="Times New Roman"/>
          <w:sz w:val="24"/>
          <w:szCs w:val="24"/>
        </w:rPr>
        <w:t>de 2 a 5 palabras clave en idioma original, separadas por punto y coma (Times New Román 12)</w:t>
      </w:r>
    </w:p>
    <w:p w14:paraId="4A36FDA5" w14:textId="77777777" w:rsidR="00CE4896" w:rsidRPr="008924F3" w:rsidRDefault="00CE4896" w:rsidP="000330CB">
      <w:pPr>
        <w:spacing w:after="0" w:line="240" w:lineRule="auto"/>
        <w:jc w:val="both"/>
        <w:rPr>
          <w:rFonts w:ascii="Times New Roman" w:eastAsia="Times New Roman" w:hAnsi="Times New Roman" w:cs="Times New Roman"/>
          <w:sz w:val="24"/>
          <w:szCs w:val="24"/>
        </w:rPr>
      </w:pPr>
    </w:p>
    <w:p w14:paraId="2B3B5587" w14:textId="77777777" w:rsidR="000330CB" w:rsidRDefault="000330CB" w:rsidP="000330CB">
      <w:pPr>
        <w:spacing w:after="0" w:line="240" w:lineRule="auto"/>
        <w:ind w:firstLine="708"/>
        <w:jc w:val="center"/>
        <w:rPr>
          <w:rFonts w:ascii="Times New Roman" w:hAnsi="Times New Roman" w:cs="Times New Roman"/>
          <w:b/>
          <w:bCs/>
          <w:kern w:val="2"/>
          <w:sz w:val="28"/>
          <w:szCs w:val="28"/>
          <w:lang w:val="es-MX"/>
          <w14:ligatures w14:val="standardContextual"/>
        </w:rPr>
      </w:pPr>
    </w:p>
    <w:p w14:paraId="1142DA58" w14:textId="77777777" w:rsidR="00CE4896" w:rsidRPr="00CE4896" w:rsidRDefault="00CE4896" w:rsidP="00602A5A">
      <w:pPr>
        <w:spacing w:after="0" w:line="240" w:lineRule="auto"/>
        <w:jc w:val="both"/>
        <w:rPr>
          <w:rFonts w:ascii="Arial" w:eastAsia="Adobe Gothic Std B" w:hAnsi="Arial" w:cs="Arial"/>
          <w:color w:val="000000" w:themeColor="text1"/>
          <w:kern w:val="24"/>
          <w:sz w:val="24"/>
          <w:szCs w:val="24"/>
        </w:rPr>
      </w:pPr>
      <w:bookmarkStart w:id="5" w:name="_Hlk170544809"/>
      <w:r w:rsidRPr="00CE4896">
        <w:rPr>
          <w:rFonts w:ascii="Arial" w:hAnsi="Arial" w:cs="Arial"/>
          <w:kern w:val="2"/>
          <w:sz w:val="24"/>
          <w:szCs w:val="24"/>
          <w:lang w:val="es-MX"/>
          <w14:ligatures w14:val="standardContextual"/>
        </w:rPr>
        <w:t xml:space="preserve">Zootecnista </w:t>
      </w:r>
      <w:proofErr w:type="spellStart"/>
      <w:r w:rsidRPr="00CE4896">
        <w:rPr>
          <w:rFonts w:ascii="Arial" w:hAnsi="Arial" w:cs="Arial"/>
          <w:kern w:val="2"/>
          <w:sz w:val="24"/>
          <w:szCs w:val="24"/>
          <w:lang w:val="es-MX"/>
          <w14:ligatures w14:val="standardContextual"/>
        </w:rPr>
        <w:t>MSc</w:t>
      </w:r>
      <w:proofErr w:type="spellEnd"/>
      <w:r w:rsidRPr="00CE4896">
        <w:rPr>
          <w:rFonts w:ascii="Arial" w:hAnsi="Arial" w:cs="Arial"/>
          <w:kern w:val="2"/>
          <w:sz w:val="24"/>
          <w:szCs w:val="24"/>
          <w:lang w:val="es-MX"/>
          <w14:ligatures w14:val="standardContextual"/>
        </w:rPr>
        <w:t xml:space="preserve">,  docente  de  la Universidad  de los Llanos, Villavicencio Meta, Colombia. Estudiante  de doctorado </w:t>
      </w:r>
      <w:r w:rsidRPr="00CE4896">
        <w:rPr>
          <w:rFonts w:ascii="Arial" w:eastAsia="Adobe Gothic Std B" w:hAnsi="Arial" w:cs="Arial"/>
          <w:color w:val="000000" w:themeColor="text1"/>
          <w:kern w:val="24"/>
          <w:sz w:val="24"/>
          <w:szCs w:val="24"/>
        </w:rPr>
        <w:t>Ciencias  de la Educación  con Énfasis  en  Investigación (UMECIT), Panamá</w:t>
      </w:r>
    </w:p>
    <w:p w14:paraId="4CBF1286" w14:textId="77777777" w:rsidR="00CE4896" w:rsidRPr="00CE4896" w:rsidRDefault="00CE4896" w:rsidP="00602A5A">
      <w:pPr>
        <w:spacing w:after="0" w:line="240" w:lineRule="auto"/>
        <w:jc w:val="both"/>
        <w:rPr>
          <w:rFonts w:ascii="Arial" w:eastAsia="Adobe Gothic Std B" w:hAnsi="Arial" w:cs="Arial"/>
          <w:color w:val="000000" w:themeColor="text1"/>
          <w:kern w:val="24"/>
          <w:sz w:val="24"/>
          <w:szCs w:val="24"/>
        </w:rPr>
      </w:pPr>
      <w:hyperlink r:id="rId6" w:history="1">
        <w:r w:rsidRPr="00CE4896">
          <w:rPr>
            <w:rFonts w:ascii="Arial" w:eastAsia="Adobe Gothic Std B" w:hAnsi="Arial" w:cs="Arial"/>
            <w:color w:val="0563C1" w:themeColor="hyperlink"/>
            <w:kern w:val="24"/>
            <w:sz w:val="24"/>
            <w:szCs w:val="24"/>
            <w:u w:val="single"/>
          </w:rPr>
          <w:t>ligiaroa2607@gmail.com</w:t>
        </w:r>
      </w:hyperlink>
    </w:p>
    <w:bookmarkEnd w:id="5"/>
    <w:p w14:paraId="59366D21" w14:textId="77777777" w:rsidR="00CE4896" w:rsidRPr="00CE4896" w:rsidRDefault="00CE4896" w:rsidP="00602A5A">
      <w:pPr>
        <w:spacing w:after="0" w:line="240" w:lineRule="auto"/>
        <w:ind w:firstLine="708"/>
        <w:jc w:val="both"/>
        <w:rPr>
          <w:rFonts w:ascii="Arial" w:hAnsi="Arial" w:cs="Arial"/>
          <w:kern w:val="2"/>
          <w:sz w:val="24"/>
          <w:szCs w:val="24"/>
          <w:lang w:val="es-MX"/>
          <w14:ligatures w14:val="standardContextual"/>
        </w:rPr>
      </w:pPr>
    </w:p>
    <w:p w14:paraId="05939E0B" w14:textId="77777777" w:rsidR="000330CB" w:rsidRDefault="000330CB" w:rsidP="00602A5A">
      <w:pPr>
        <w:spacing w:after="0" w:line="240" w:lineRule="auto"/>
        <w:ind w:firstLine="708"/>
        <w:jc w:val="both"/>
        <w:rPr>
          <w:rFonts w:ascii="Times New Roman" w:hAnsi="Times New Roman" w:cs="Times New Roman"/>
          <w:b/>
          <w:bCs/>
          <w:kern w:val="2"/>
          <w:sz w:val="28"/>
          <w:szCs w:val="28"/>
          <w:lang w:val="es-MX"/>
          <w14:ligatures w14:val="standardContextual"/>
        </w:rPr>
      </w:pPr>
    </w:p>
    <w:p w14:paraId="1AB8AE24" w14:textId="77777777" w:rsidR="00CE4896" w:rsidRDefault="00CE4896" w:rsidP="000330CB">
      <w:pPr>
        <w:spacing w:after="0" w:line="240" w:lineRule="auto"/>
        <w:ind w:firstLine="708"/>
        <w:jc w:val="center"/>
        <w:rPr>
          <w:rFonts w:ascii="Times New Roman" w:hAnsi="Times New Roman" w:cs="Times New Roman"/>
          <w:b/>
          <w:bCs/>
          <w:kern w:val="2"/>
          <w:sz w:val="28"/>
          <w:szCs w:val="28"/>
          <w:lang w:val="es-MX"/>
          <w14:ligatures w14:val="standardContextual"/>
        </w:rPr>
      </w:pPr>
    </w:p>
    <w:p w14:paraId="496764F8" w14:textId="77777777" w:rsidR="00CE4896" w:rsidRDefault="00CE4896" w:rsidP="000330CB">
      <w:pPr>
        <w:spacing w:after="0" w:line="240" w:lineRule="auto"/>
        <w:ind w:firstLine="708"/>
        <w:jc w:val="center"/>
        <w:rPr>
          <w:rFonts w:ascii="Times New Roman" w:hAnsi="Times New Roman" w:cs="Times New Roman"/>
          <w:b/>
          <w:bCs/>
          <w:kern w:val="2"/>
          <w:sz w:val="28"/>
          <w:szCs w:val="28"/>
          <w:lang w:val="es-MX"/>
          <w14:ligatures w14:val="standardContextual"/>
        </w:rPr>
      </w:pPr>
    </w:p>
    <w:p w14:paraId="7B0326AD" w14:textId="77777777" w:rsidR="00CE4896" w:rsidRDefault="00CE4896" w:rsidP="000330CB">
      <w:pPr>
        <w:spacing w:after="0" w:line="240" w:lineRule="auto"/>
        <w:ind w:firstLine="708"/>
        <w:jc w:val="center"/>
        <w:rPr>
          <w:rFonts w:ascii="Times New Roman" w:hAnsi="Times New Roman" w:cs="Times New Roman"/>
          <w:b/>
          <w:bCs/>
          <w:kern w:val="2"/>
          <w:sz w:val="28"/>
          <w:szCs w:val="28"/>
          <w:lang w:val="es-MX"/>
          <w14:ligatures w14:val="standardContextual"/>
        </w:rPr>
      </w:pPr>
    </w:p>
    <w:p w14:paraId="7FB16D05" w14:textId="77777777" w:rsidR="00CE4896" w:rsidRPr="000330CB" w:rsidRDefault="00CE4896" w:rsidP="000330CB">
      <w:pPr>
        <w:spacing w:after="0" w:line="240" w:lineRule="auto"/>
        <w:ind w:firstLine="708"/>
        <w:jc w:val="center"/>
        <w:rPr>
          <w:rFonts w:ascii="Times New Roman" w:hAnsi="Times New Roman" w:cs="Times New Roman"/>
          <w:b/>
          <w:bCs/>
          <w:kern w:val="2"/>
          <w:sz w:val="28"/>
          <w:szCs w:val="28"/>
          <w:lang w:val="es-MX"/>
          <w14:ligatures w14:val="standardContextual"/>
        </w:rPr>
      </w:pPr>
    </w:p>
    <w:p w14:paraId="0A4F1B41" w14:textId="77777777" w:rsidR="000330CB" w:rsidRPr="000330CB" w:rsidRDefault="000330CB" w:rsidP="000330CB">
      <w:pPr>
        <w:widowControl w:val="0"/>
        <w:autoSpaceDE w:val="0"/>
        <w:autoSpaceDN w:val="0"/>
        <w:spacing w:before="3" w:after="0" w:line="276" w:lineRule="auto"/>
        <w:ind w:left="118" w:right="-93" w:firstLine="719"/>
        <w:jc w:val="both"/>
        <w:rPr>
          <w:rFonts w:ascii="Times New Roman" w:hAnsi="Times New Roman" w:cs="Times New Roman"/>
          <w:kern w:val="2"/>
          <w:sz w:val="24"/>
          <w:szCs w:val="24"/>
          <w14:ligatures w14:val="standardContextual"/>
        </w:rPr>
      </w:pPr>
      <w:bookmarkStart w:id="6" w:name="_Hlk170547479"/>
      <w:r w:rsidRPr="000330CB">
        <w:rPr>
          <w:rFonts w:ascii="Times New Roman" w:hAnsi="Times New Roman" w:cs="Times New Roman"/>
          <w:b/>
          <w:bCs/>
          <w:kern w:val="2"/>
          <w:sz w:val="24"/>
          <w:szCs w:val="24"/>
          <w:lang w:val="es-MX"/>
          <w14:ligatures w14:val="standardContextual"/>
        </w:rPr>
        <w:t>Introducción.</w:t>
      </w:r>
      <w:r w:rsidRPr="000330CB">
        <w:rPr>
          <w:rFonts w:ascii="Times New Roman" w:hAnsi="Times New Roman" w:cs="Times New Roman"/>
          <w:kern w:val="2"/>
          <w:sz w:val="24"/>
          <w:szCs w:val="24"/>
          <w:lang w:val="es-MX"/>
          <w14:ligatures w14:val="standardContextual"/>
        </w:rPr>
        <w:t xml:space="preserve"> El Proyecto Educativo de Medicina Veterinaria y Zootecnia (MVZ) de la Universidad de los Llanos, Villavicencio, Colombia, propone la cohesión entre Ciencias Naturales con las aplicadas a sanidad y producción animal además de pertinencia social. Por eso, en su proceso pedagógico integra la investigación y el desempeño profesional. En el </w:t>
      </w:r>
      <w:r w:rsidRPr="000330CB">
        <w:rPr>
          <w:rFonts w:ascii="Times New Roman" w:eastAsiaTheme="minorEastAsia" w:hAnsi="Times New Roman" w:cs="Times New Roman"/>
          <w:sz w:val="24"/>
          <w:szCs w:val="24"/>
        </w:rPr>
        <w:t>currículo de MVZ, está incluido el curso de Nutrición Animal, fundamental para el aprendizaje de la producción pecuaria.</w:t>
      </w:r>
      <w:r w:rsidRPr="000330CB">
        <w:rPr>
          <w:rFonts w:ascii="Times New Roman" w:eastAsiaTheme="minorEastAsia" w:hAnsi="Times New Roman" w:cs="Times New Roman"/>
          <w:bCs/>
          <w:sz w:val="24"/>
          <w:szCs w:val="24"/>
        </w:rPr>
        <w:t xml:space="preserve"> Se ha observado que a los estudiantes no les resulta atractivo realizar lecturas, ni prácticas en laboratorio o manejo de animales en campo. Para ellos</w:t>
      </w:r>
      <w:r w:rsidRPr="000330CB">
        <w:rPr>
          <w:rFonts w:ascii="Times New Roman" w:hAnsi="Times New Roman" w:cs="Times New Roman"/>
          <w:bCs/>
          <w:kern w:val="2"/>
          <w:sz w:val="24"/>
          <w:szCs w:val="24"/>
          <w14:ligatures w14:val="standardContextual"/>
        </w:rPr>
        <w:t>, estas prácticas  no contribuyen a</w:t>
      </w:r>
      <w:r w:rsidRPr="000330CB">
        <w:rPr>
          <w:rFonts w:ascii="Times New Roman" w:eastAsiaTheme="minorEastAsia" w:hAnsi="Times New Roman" w:cs="Times New Roman"/>
          <w:bCs/>
          <w:sz w:val="24"/>
          <w:szCs w:val="24"/>
        </w:rPr>
        <w:t xml:space="preserve"> un aprendizaje significativo, sino que son una carga adicional en sus actividades, dificultando la construcción de su propio aprendizaje. Esta falta de interés podría deberse a la elevada carga de cursos, dejando poco espacio para la reflexión y el análisis crítico que son necesarios para internalizar el conocimiento. Aplicar el enfoque constructivista en educación universitaria representa un desafío significativo, dado que los estudiantes necesitan adquirir una alfabetización académica distinta a la observada en secundaria para lograr un aprendizaje relevante que garantice su éxito profesional. Desde este enfoque, además de su comportamiento, se deben tener en cuenta los pensamientos y experiencias.</w:t>
      </w:r>
      <w:r w:rsidRPr="000330CB">
        <w:rPr>
          <w:rFonts w:ascii="Times New Roman" w:eastAsiaTheme="minorEastAsia" w:hAnsi="Times New Roman" w:cs="Times New Roman"/>
          <w:sz w:val="24"/>
          <w:szCs w:val="24"/>
        </w:rPr>
        <w:t xml:space="preserve"> </w:t>
      </w:r>
      <w:r w:rsidRPr="000330CB">
        <w:rPr>
          <w:rFonts w:ascii="Times New Roman" w:eastAsiaTheme="minorEastAsia" w:hAnsi="Times New Roman" w:cs="Times New Roman"/>
          <w:b/>
          <w:bCs/>
          <w:sz w:val="24"/>
          <w:szCs w:val="24"/>
        </w:rPr>
        <w:t>Objetivos</w:t>
      </w:r>
      <w:r w:rsidRPr="000330CB">
        <w:rPr>
          <w:rFonts w:ascii="Times New Roman" w:eastAsiaTheme="minorEastAsia" w:hAnsi="Times New Roman" w:cs="Times New Roman"/>
          <w:sz w:val="24"/>
          <w:szCs w:val="24"/>
        </w:rPr>
        <w:t>. 1- Interpretar  el proceso de  aprendizaje</w:t>
      </w:r>
      <w:r w:rsidRPr="000330CB">
        <w:rPr>
          <w:rFonts w:ascii="Times New Roman" w:eastAsiaTheme="minorEastAsia" w:hAnsi="Times New Roman" w:cs="Times New Roman"/>
          <w:bCs/>
          <w:sz w:val="24"/>
          <w:szCs w:val="24"/>
        </w:rPr>
        <w:t xml:space="preserve"> del MVZ, considerando los conocimientos aprendidos en el curso de Nutrición Animal  (NA) y su aplicación para afrontar la realidad del sector pecuario. 2- Analizar  las experiencias   de los  estudiantes en el proceso de aprendizaje de NA  y su articulación con la realidad o productiva. 3-  Caracterizar  como  se   desarrolla el proceso  cognitivo de los estudiantes en aprendizaje de  NA,  y su  aplicación   en la actividad pecuaria. </w:t>
      </w:r>
      <w:r w:rsidRPr="000330CB">
        <w:rPr>
          <w:rFonts w:ascii="Times New Roman" w:eastAsiaTheme="minorEastAsia" w:hAnsi="Times New Roman" w:cs="Times New Roman"/>
          <w:b/>
          <w:sz w:val="24"/>
          <w:szCs w:val="24"/>
        </w:rPr>
        <w:t>Metodología.</w:t>
      </w:r>
      <w:r w:rsidRPr="000330CB">
        <w:rPr>
          <w:rFonts w:ascii="Times New Roman" w:eastAsia="Times New Roman" w:hAnsi="Times New Roman" w:cs="Times New Roman"/>
          <w:sz w:val="24"/>
          <w:szCs w:val="24"/>
          <w:lang w:val="es-ES"/>
        </w:rPr>
        <w:t xml:space="preserve"> Para estudiar</w:t>
      </w:r>
      <w:r w:rsidRPr="000330CB">
        <w:rPr>
          <w:rFonts w:ascii="Times New Roman" w:eastAsia="Times New Roman" w:hAnsi="Times New Roman" w:cs="Times New Roman"/>
          <w:kern w:val="2"/>
          <w:sz w:val="24"/>
          <w:szCs w:val="24"/>
          <w:lang w:val="es-ES"/>
          <w14:ligatures w14:val="standardContextual"/>
        </w:rPr>
        <w:t xml:space="preserve"> el proceso cognitivo de los estudiantes en el aprendizaje de Nutrición Animal, se realizó una </w:t>
      </w:r>
      <w:r w:rsidRPr="000330CB">
        <w:rPr>
          <w:rFonts w:ascii="Times New Roman" w:eastAsia="Times New Roman" w:hAnsi="Times New Roman" w:cs="Times New Roman"/>
          <w:kern w:val="2"/>
          <w:sz w:val="24"/>
          <w:szCs w:val="24"/>
          <w:lang w:val="es-ES"/>
          <w14:ligatures w14:val="standardContextual"/>
        </w:rPr>
        <w:lastRenderedPageBreak/>
        <w:t>investigación aplicando el método fenomenológico, que implica seguir un procedimiento que permita reconocer y entender la experiencia humana desde la perspectiva de los estudiantes. Actualmente se interpretan los factores relevantes para construir</w:t>
      </w:r>
      <w:r w:rsidRPr="000330CB">
        <w:rPr>
          <w:rFonts w:ascii="Times New Roman" w:eastAsia="Times New Roman" w:hAnsi="Times New Roman" w:cs="Times New Roman"/>
          <w:spacing w:val="1"/>
          <w:kern w:val="2"/>
          <w:sz w:val="24"/>
          <w:szCs w:val="24"/>
          <w:lang w:val="es-ES"/>
          <w14:ligatures w14:val="standardContextual"/>
        </w:rPr>
        <w:t xml:space="preserve"> </w:t>
      </w:r>
      <w:r w:rsidRPr="000330CB">
        <w:rPr>
          <w:rFonts w:ascii="Times New Roman" w:eastAsia="Times New Roman" w:hAnsi="Times New Roman" w:cs="Times New Roman"/>
          <w:spacing w:val="-1"/>
          <w:kern w:val="2"/>
          <w:sz w:val="24"/>
          <w:szCs w:val="24"/>
          <w:lang w:val="es-ES"/>
          <w14:ligatures w14:val="standardContextual"/>
        </w:rPr>
        <w:t>argumentos</w:t>
      </w:r>
      <w:r w:rsidRPr="000330CB">
        <w:rPr>
          <w:rFonts w:ascii="Times New Roman" w:eastAsia="Times New Roman" w:hAnsi="Times New Roman" w:cs="Times New Roman"/>
          <w:spacing w:val="-16"/>
          <w:kern w:val="2"/>
          <w:sz w:val="24"/>
          <w:szCs w:val="24"/>
          <w:lang w:val="es-ES"/>
          <w14:ligatures w14:val="standardContextual"/>
        </w:rPr>
        <w:t xml:space="preserve"> </w:t>
      </w:r>
      <w:r w:rsidRPr="000330CB">
        <w:rPr>
          <w:rFonts w:ascii="Times New Roman" w:eastAsia="Times New Roman" w:hAnsi="Times New Roman" w:cs="Times New Roman"/>
          <w:spacing w:val="-1"/>
          <w:kern w:val="2"/>
          <w:sz w:val="24"/>
          <w:szCs w:val="24"/>
          <w:lang w:val="es-ES"/>
          <w14:ligatures w14:val="standardContextual"/>
        </w:rPr>
        <w:t>que</w:t>
      </w:r>
      <w:r w:rsidRPr="000330CB">
        <w:rPr>
          <w:rFonts w:ascii="Times New Roman" w:eastAsia="Times New Roman" w:hAnsi="Times New Roman" w:cs="Times New Roman"/>
          <w:spacing w:val="-16"/>
          <w:kern w:val="2"/>
          <w:sz w:val="24"/>
          <w:szCs w:val="24"/>
          <w:lang w:val="es-ES"/>
          <w14:ligatures w14:val="standardContextual"/>
        </w:rPr>
        <w:t xml:space="preserve"> </w:t>
      </w:r>
      <w:r w:rsidRPr="000330CB">
        <w:rPr>
          <w:rFonts w:ascii="Times New Roman" w:eastAsia="Times New Roman" w:hAnsi="Times New Roman" w:cs="Times New Roman"/>
          <w:spacing w:val="-1"/>
          <w:kern w:val="2"/>
          <w:sz w:val="24"/>
          <w:szCs w:val="24"/>
          <w:lang w:val="es-ES"/>
          <w14:ligatures w14:val="standardContextual"/>
        </w:rPr>
        <w:t xml:space="preserve">permitirán desarrollar </w:t>
      </w:r>
      <w:r w:rsidRPr="000330CB">
        <w:rPr>
          <w:rFonts w:ascii="Times New Roman" w:eastAsia="Times New Roman" w:hAnsi="Times New Roman" w:cs="Times New Roman"/>
          <w:kern w:val="2"/>
          <w:sz w:val="24"/>
          <w:szCs w:val="24"/>
          <w:lang w:val="es-ES"/>
          <w14:ligatures w14:val="standardContextual"/>
        </w:rPr>
        <w:t>una</w:t>
      </w:r>
      <w:r w:rsidRPr="000330CB">
        <w:rPr>
          <w:rFonts w:ascii="Times New Roman" w:eastAsia="Times New Roman" w:hAnsi="Times New Roman" w:cs="Times New Roman"/>
          <w:spacing w:val="-13"/>
          <w:kern w:val="2"/>
          <w:sz w:val="24"/>
          <w:szCs w:val="24"/>
          <w:lang w:val="es-ES"/>
          <w14:ligatures w14:val="standardContextual"/>
        </w:rPr>
        <w:t xml:space="preserve"> </w:t>
      </w:r>
      <w:r w:rsidRPr="000330CB">
        <w:rPr>
          <w:rFonts w:ascii="Times New Roman" w:eastAsia="Times New Roman" w:hAnsi="Times New Roman" w:cs="Times New Roman"/>
          <w:kern w:val="2"/>
          <w:sz w:val="24"/>
          <w:szCs w:val="24"/>
          <w:lang w:val="es-ES"/>
          <w14:ligatures w14:val="standardContextual"/>
        </w:rPr>
        <w:t>estrategia</w:t>
      </w:r>
      <w:r w:rsidRPr="000330CB">
        <w:rPr>
          <w:rFonts w:ascii="Times New Roman" w:eastAsia="Times New Roman" w:hAnsi="Times New Roman" w:cs="Times New Roman"/>
          <w:spacing w:val="-14"/>
          <w:kern w:val="2"/>
          <w:sz w:val="24"/>
          <w:szCs w:val="24"/>
          <w:lang w:val="es-ES"/>
          <w14:ligatures w14:val="standardContextual"/>
        </w:rPr>
        <w:t xml:space="preserve"> </w:t>
      </w:r>
      <w:r w:rsidRPr="000330CB">
        <w:rPr>
          <w:rFonts w:ascii="Times New Roman" w:eastAsia="Times New Roman" w:hAnsi="Times New Roman" w:cs="Times New Roman"/>
          <w:kern w:val="2"/>
          <w:sz w:val="24"/>
          <w:szCs w:val="24"/>
          <w:lang w:val="es-ES"/>
          <w14:ligatures w14:val="standardContextual"/>
        </w:rPr>
        <w:t>pedagógica teórica.</w:t>
      </w:r>
      <w:r w:rsidRPr="000330CB">
        <w:rPr>
          <w:rFonts w:ascii="Times New Roman" w:eastAsia="Times New Roman" w:hAnsi="Times New Roman" w:cs="Times New Roman"/>
          <w:spacing w:val="4"/>
          <w:kern w:val="2"/>
          <w:sz w:val="24"/>
          <w:szCs w:val="24"/>
          <w:lang w:val="es-ES"/>
          <w14:ligatures w14:val="standardContextual"/>
        </w:rPr>
        <w:t xml:space="preserve"> El</w:t>
      </w:r>
      <w:r w:rsidRPr="000330CB">
        <w:rPr>
          <w:rFonts w:ascii="Times New Roman" w:eastAsia="Times New Roman" w:hAnsi="Times New Roman" w:cs="Times New Roman"/>
          <w:kern w:val="2"/>
          <w:sz w:val="24"/>
          <w:szCs w:val="24"/>
          <w:lang w:val="es-ES"/>
          <w14:ligatures w14:val="standardContextual"/>
        </w:rPr>
        <w:t xml:space="preserve"> procedimiento de la investigación es: 1- Recopilación de información: Mediante entrevistas semiestructuradas para </w:t>
      </w:r>
      <w:r w:rsidRPr="000330CB">
        <w:rPr>
          <w:rFonts w:ascii="Times New Roman" w:eastAsia="Times New Roman" w:hAnsi="Times New Roman" w:cs="Times New Roman"/>
          <w:color w:val="0D0D0D"/>
          <w:kern w:val="2"/>
          <w:sz w:val="24"/>
          <w:szCs w:val="24"/>
          <w:shd w:val="clear" w:color="auto" w:fill="FFFFFF"/>
          <w:lang w:val="es-ES"/>
          <w14:ligatures w14:val="standardContextual"/>
        </w:rPr>
        <w:t>comprender y validar las experiencias de los estudiantes. 2</w:t>
      </w:r>
      <w:r w:rsidRPr="000330CB">
        <w:rPr>
          <w:rFonts w:ascii="Times New Roman" w:eastAsia="Times New Roman" w:hAnsi="Times New Roman" w:cs="Times New Roman"/>
          <w:kern w:val="2"/>
          <w:sz w:val="24"/>
          <w:szCs w:val="24"/>
          <w:lang w:val="es-ES"/>
          <w14:ligatures w14:val="standardContextual"/>
        </w:rPr>
        <w:t xml:space="preserve">.  La información se codifica y organiza por categorías para identificar temas y significados emergentes y con estos elementos interpretar los </w:t>
      </w:r>
      <w:r w:rsidRPr="000330CB">
        <w:rPr>
          <w:rFonts w:ascii="Times New Roman" w:hAnsi="Times New Roman" w:cs="Times New Roman"/>
          <w:kern w:val="2"/>
          <w:sz w:val="24"/>
          <w:szCs w:val="24"/>
          <w14:ligatures w14:val="standardContextual"/>
        </w:rPr>
        <w:t>resultados.</w:t>
      </w:r>
      <w:r w:rsidRPr="000330CB">
        <w:rPr>
          <w:rFonts w:ascii="Times New Roman" w:eastAsia="Times New Roman" w:hAnsi="Times New Roman" w:cs="Times New Roman"/>
          <w:color w:val="231F20"/>
          <w:kern w:val="2"/>
          <w:sz w:val="24"/>
          <w:szCs w:val="24"/>
          <w:lang w:val="es-ES"/>
          <w14:ligatures w14:val="standardContextual"/>
        </w:rPr>
        <w:t xml:space="preserve"> </w:t>
      </w:r>
      <w:r w:rsidRPr="000330CB">
        <w:rPr>
          <w:rFonts w:ascii="Times New Roman" w:hAnsi="Times New Roman" w:cs="Times New Roman"/>
          <w:b/>
          <w:bCs/>
          <w:kern w:val="2"/>
          <w:sz w:val="24"/>
          <w:szCs w:val="24"/>
          <w14:ligatures w14:val="standardContextual"/>
        </w:rPr>
        <w:t>Consideraciones de resultados  Preliminares.</w:t>
      </w:r>
      <w:r w:rsidRPr="000330CB">
        <w:rPr>
          <w:rFonts w:ascii="Times New Roman" w:hAnsi="Times New Roman" w:cs="Times New Roman"/>
          <w:kern w:val="2"/>
          <w:sz w:val="24"/>
          <w:szCs w:val="24"/>
          <w14:ligatures w14:val="standardContextual"/>
        </w:rPr>
        <w:t xml:space="preserve"> </w:t>
      </w:r>
      <w:r w:rsidRPr="000330CB">
        <w:rPr>
          <w:rFonts w:ascii="Times New Roman" w:eastAsia="Roboto Lt" w:hAnsi="Times New Roman" w:cs="Times New Roman"/>
          <w:color w:val="231F20"/>
          <w:kern w:val="2"/>
          <w:sz w:val="24"/>
          <w:szCs w:val="24"/>
          <w:lang w:val="es-ES"/>
          <w14:ligatures w14:val="standardContextual"/>
        </w:rPr>
        <w:t>Determinados el análisis del primer grupo, se construirán las tablas de temas individuales identificando</w:t>
      </w:r>
      <w:r w:rsidRPr="000330CB">
        <w:rPr>
          <w:rFonts w:ascii="Times New Roman" w:eastAsia="Times New Roman" w:hAnsi="Times New Roman" w:cs="Times New Roman"/>
          <w:color w:val="231F20"/>
          <w:kern w:val="2"/>
          <w:sz w:val="24"/>
          <w:szCs w:val="24"/>
          <w:lang w:val="es-ES"/>
          <w14:ligatures w14:val="standardContextual"/>
        </w:rPr>
        <w:t xml:space="preserve"> similitudes y diferencias, </w:t>
      </w:r>
      <w:r w:rsidRPr="000330CB">
        <w:rPr>
          <w:rFonts w:ascii="Times New Roman" w:hAnsi="Times New Roman" w:cs="Times New Roman"/>
          <w:kern w:val="2"/>
          <w:sz w:val="24"/>
          <w:szCs w:val="24"/>
          <w14:ligatures w14:val="standardContextual"/>
        </w:rPr>
        <w:t xml:space="preserve">que serán esenciales para la construcción de </w:t>
      </w:r>
      <w:r w:rsidRPr="000330CB">
        <w:rPr>
          <w:rFonts w:ascii="Times New Roman" w:eastAsia="Times New Roman" w:hAnsi="Times New Roman" w:cs="Times New Roman"/>
          <w:spacing w:val="1"/>
          <w:sz w:val="24"/>
          <w:szCs w:val="24"/>
          <w:lang w:val="es-ES"/>
        </w:rPr>
        <w:t>argumentos</w:t>
      </w:r>
      <w:r w:rsidRPr="000330CB">
        <w:rPr>
          <w:rFonts w:ascii="Times New Roman" w:eastAsia="Times New Roman" w:hAnsi="Times New Roman" w:cs="Times New Roman"/>
          <w:spacing w:val="-1"/>
          <w:sz w:val="24"/>
          <w:szCs w:val="24"/>
          <w:lang w:val="es-ES"/>
        </w:rPr>
        <w:t xml:space="preserve"> </w:t>
      </w:r>
      <w:r w:rsidRPr="000330CB">
        <w:rPr>
          <w:rFonts w:ascii="Times New Roman" w:eastAsia="Times New Roman" w:hAnsi="Times New Roman" w:cs="Times New Roman"/>
          <w:spacing w:val="-16"/>
          <w:sz w:val="24"/>
          <w:szCs w:val="24"/>
          <w:lang w:val="es-ES"/>
        </w:rPr>
        <w:t xml:space="preserve">que </w:t>
      </w:r>
      <w:r w:rsidRPr="000330CB">
        <w:rPr>
          <w:rFonts w:ascii="Times New Roman" w:eastAsia="Times New Roman" w:hAnsi="Times New Roman" w:cs="Times New Roman"/>
          <w:spacing w:val="-1"/>
          <w:sz w:val="24"/>
          <w:szCs w:val="24"/>
          <w:lang w:val="es-ES"/>
        </w:rPr>
        <w:t>permitirán incorporar elementos para elaborar</w:t>
      </w:r>
      <w:r w:rsidRPr="000330CB">
        <w:rPr>
          <w:rFonts w:ascii="Times New Roman" w:eastAsia="Times New Roman" w:hAnsi="Times New Roman" w:cs="Times New Roman"/>
          <w:spacing w:val="-14"/>
          <w:sz w:val="24"/>
          <w:szCs w:val="24"/>
          <w:lang w:val="es-ES"/>
        </w:rPr>
        <w:t xml:space="preserve"> </w:t>
      </w:r>
      <w:r w:rsidRPr="000330CB">
        <w:rPr>
          <w:rFonts w:ascii="Times New Roman" w:eastAsia="Times New Roman" w:hAnsi="Times New Roman" w:cs="Times New Roman"/>
          <w:sz w:val="24"/>
          <w:szCs w:val="24"/>
          <w:lang w:val="es-ES"/>
        </w:rPr>
        <w:t>una</w:t>
      </w:r>
      <w:r w:rsidRPr="000330CB">
        <w:rPr>
          <w:rFonts w:ascii="Times New Roman" w:eastAsia="Times New Roman" w:hAnsi="Times New Roman" w:cs="Times New Roman"/>
          <w:spacing w:val="-13"/>
          <w:sz w:val="24"/>
          <w:szCs w:val="24"/>
          <w:lang w:val="es-ES"/>
        </w:rPr>
        <w:t xml:space="preserve"> </w:t>
      </w:r>
      <w:r w:rsidRPr="000330CB">
        <w:rPr>
          <w:rFonts w:ascii="Times New Roman" w:eastAsia="Times New Roman" w:hAnsi="Times New Roman" w:cs="Times New Roman"/>
          <w:sz w:val="24"/>
          <w:szCs w:val="24"/>
          <w:lang w:val="es-ES"/>
        </w:rPr>
        <w:t>estrategia</w:t>
      </w:r>
      <w:r w:rsidRPr="000330CB">
        <w:rPr>
          <w:rFonts w:ascii="Times New Roman" w:eastAsia="Times New Roman" w:hAnsi="Times New Roman" w:cs="Times New Roman"/>
          <w:spacing w:val="-14"/>
          <w:sz w:val="24"/>
          <w:szCs w:val="24"/>
          <w:lang w:val="es-ES"/>
        </w:rPr>
        <w:t xml:space="preserve"> </w:t>
      </w:r>
      <w:r w:rsidRPr="000330CB">
        <w:rPr>
          <w:rFonts w:ascii="Times New Roman" w:eastAsia="Times New Roman" w:hAnsi="Times New Roman" w:cs="Times New Roman"/>
          <w:sz w:val="24"/>
          <w:szCs w:val="24"/>
          <w:lang w:val="es-ES"/>
        </w:rPr>
        <w:t>pedagógica</w:t>
      </w:r>
      <w:r w:rsidRPr="000330CB">
        <w:rPr>
          <w:rFonts w:ascii="Times New Roman" w:eastAsia="Times New Roman" w:hAnsi="Times New Roman" w:cs="Times New Roman"/>
          <w:spacing w:val="-14"/>
          <w:sz w:val="24"/>
          <w:szCs w:val="24"/>
          <w:lang w:val="es-ES"/>
        </w:rPr>
        <w:t xml:space="preserve"> </w:t>
      </w:r>
      <w:r w:rsidRPr="000330CB">
        <w:rPr>
          <w:rFonts w:ascii="Times New Roman" w:eastAsia="Times New Roman" w:hAnsi="Times New Roman" w:cs="Times New Roman"/>
          <w:sz w:val="24"/>
          <w:szCs w:val="24"/>
          <w:lang w:val="es-ES"/>
        </w:rPr>
        <w:t>teórica, de acuerdo con las teorías emergentes que serán construidas desde la metacognición y el pensamiento complejo. S</w:t>
      </w:r>
      <w:r w:rsidRPr="000330CB">
        <w:rPr>
          <w:rFonts w:ascii="Times New Roman" w:hAnsi="Times New Roman" w:cs="Times New Roman"/>
          <w:color w:val="0D0D0D"/>
          <w:kern w:val="2"/>
          <w:sz w:val="24"/>
          <w:szCs w:val="24"/>
          <w:shd w:val="clear" w:color="auto" w:fill="FFFFFF"/>
          <w14:ligatures w14:val="standardContextual"/>
        </w:rPr>
        <w:t>e realizó una introducción a los temas principales y subtemas, seguida de la sustentación e ilustración del resultado de las entrevistas, con el fin de presentar</w:t>
      </w:r>
      <w:r w:rsidRPr="000330CB">
        <w:rPr>
          <w:rFonts w:ascii="Times New Roman" w:hAnsi="Times New Roman" w:cs="Times New Roman"/>
          <w:kern w:val="2"/>
          <w:sz w:val="24"/>
          <w:szCs w:val="24"/>
          <w14:ligatures w14:val="standardContextual"/>
        </w:rPr>
        <w:t xml:space="preserve"> hallazgos referentes al proceso de enseñanza-aprendizaje en Nutrición Animal y teorías emergentes de manera clara y coherente, utilizando citas y ejemplos para respaldar las conclusiones. También, se consideraron los aspectos éticos y de confidencialidad correspondientes a la investigación.</w:t>
      </w:r>
    </w:p>
    <w:p w14:paraId="17D5377A" w14:textId="77777777" w:rsidR="000330CB" w:rsidRPr="000330CB" w:rsidRDefault="000330CB" w:rsidP="000330CB">
      <w:pPr>
        <w:spacing w:after="0" w:line="240" w:lineRule="auto"/>
        <w:ind w:firstLine="708"/>
        <w:jc w:val="both"/>
        <w:rPr>
          <w:rFonts w:ascii="Times New Roman" w:eastAsia="Times New Roman" w:hAnsi="Times New Roman" w:cs="Times New Roman"/>
          <w:sz w:val="24"/>
          <w:szCs w:val="24"/>
          <w:lang w:val="es-ES"/>
        </w:rPr>
      </w:pPr>
      <w:r w:rsidRPr="000330CB">
        <w:rPr>
          <w:rFonts w:ascii="Times New Roman" w:eastAsia="Times New Roman" w:hAnsi="Times New Roman" w:cs="Times New Roman"/>
          <w:b/>
          <w:bCs/>
          <w:sz w:val="24"/>
          <w:szCs w:val="24"/>
          <w:lang w:val="es-ES"/>
        </w:rPr>
        <w:t>Palabras clave</w:t>
      </w:r>
      <w:r w:rsidRPr="000330CB">
        <w:rPr>
          <w:rFonts w:ascii="Times New Roman" w:eastAsia="Times New Roman" w:hAnsi="Times New Roman" w:cs="Times New Roman"/>
          <w:sz w:val="24"/>
          <w:szCs w:val="24"/>
          <w:lang w:val="es-ES"/>
        </w:rPr>
        <w:t xml:space="preserve">: metacognición, pensamiento complejo, Ciencias Agrarias  </w:t>
      </w:r>
    </w:p>
    <w:bookmarkEnd w:id="6"/>
    <w:p w14:paraId="69BDF2E6" w14:textId="77777777" w:rsidR="000330CB" w:rsidRPr="000330CB" w:rsidRDefault="000330CB" w:rsidP="000330CB">
      <w:pPr>
        <w:spacing w:after="0" w:line="240" w:lineRule="auto"/>
        <w:ind w:firstLine="708"/>
        <w:jc w:val="both"/>
        <w:rPr>
          <w:rFonts w:ascii="Times New Roman" w:eastAsia="Times New Roman" w:hAnsi="Times New Roman" w:cs="Times New Roman"/>
          <w:sz w:val="24"/>
          <w:szCs w:val="24"/>
          <w:lang w:val="es-ES"/>
        </w:rPr>
      </w:pPr>
    </w:p>
    <w:p w14:paraId="371C4882" w14:textId="77777777" w:rsidR="000330CB" w:rsidRPr="000330CB" w:rsidRDefault="000330CB" w:rsidP="000330CB">
      <w:pPr>
        <w:tabs>
          <w:tab w:val="left" w:pos="6735"/>
        </w:tabs>
        <w:spacing w:line="240" w:lineRule="auto"/>
        <w:ind w:firstLine="720"/>
        <w:jc w:val="center"/>
        <w:rPr>
          <w:rFonts w:ascii="Times New Roman" w:eastAsia="Calibri" w:hAnsi="Times New Roman" w:cs="Times New Roman"/>
          <w:b/>
          <w:color w:val="000000"/>
          <w:sz w:val="24"/>
          <w:szCs w:val="24"/>
          <w:lang w:eastAsia="es-MX"/>
        </w:rPr>
      </w:pPr>
    </w:p>
    <w:p w14:paraId="53166CBB" w14:textId="77777777" w:rsidR="000330CB" w:rsidRPr="000330CB" w:rsidRDefault="000330CB" w:rsidP="000330CB">
      <w:pPr>
        <w:rPr>
          <w:rFonts w:ascii="Times New Roman" w:hAnsi="Times New Roman" w:cs="Times New Roman"/>
          <w:kern w:val="2"/>
          <w14:ligatures w14:val="standardContextual"/>
        </w:rPr>
      </w:pPr>
    </w:p>
    <w:p w14:paraId="1E56230B" w14:textId="77777777" w:rsidR="000330CB" w:rsidRPr="000330CB" w:rsidRDefault="000330CB" w:rsidP="000330CB">
      <w:pPr>
        <w:rPr>
          <w:rFonts w:ascii="Times New Roman" w:hAnsi="Times New Roman" w:cs="Times New Roman"/>
          <w:kern w:val="2"/>
          <w14:ligatures w14:val="standardContextual"/>
        </w:rPr>
      </w:pPr>
    </w:p>
    <w:p w14:paraId="4D275365" w14:textId="77777777" w:rsidR="00FC3BC1" w:rsidRPr="000330CB" w:rsidRDefault="00FC3BC1" w:rsidP="000330CB">
      <w:pPr>
        <w:rPr>
          <w:rFonts w:ascii="Times New Roman" w:hAnsi="Times New Roman" w:cs="Times New Roman"/>
        </w:rPr>
      </w:pPr>
    </w:p>
    <w:sectPr w:rsidR="00FC3BC1" w:rsidRPr="000330CB" w:rsidSect="000330CB">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AD50C3" w14:textId="77777777" w:rsidR="00A1238A" w:rsidRDefault="00A1238A" w:rsidP="000330CB">
      <w:pPr>
        <w:spacing w:after="0" w:line="240" w:lineRule="auto"/>
      </w:pPr>
      <w:r>
        <w:separator/>
      </w:r>
    </w:p>
  </w:endnote>
  <w:endnote w:type="continuationSeparator" w:id="0">
    <w:p w14:paraId="59C19E1F" w14:textId="77777777" w:rsidR="00A1238A" w:rsidRDefault="00A1238A" w:rsidP="000330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dobe Gothic Std B">
    <w:altName w:val="Cambria"/>
    <w:panose1 w:val="00000000000000000000"/>
    <w:charset w:val="00"/>
    <w:family w:val="roman"/>
    <w:notTrueType/>
    <w:pitch w:val="default"/>
  </w:font>
  <w:font w:name="Roboto Lt">
    <w:altName w:val="Arial"/>
    <w:charset w:val="01"/>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467CDC" w14:textId="77777777" w:rsidR="00A1238A" w:rsidRDefault="00A1238A" w:rsidP="000330CB">
      <w:pPr>
        <w:spacing w:after="0" w:line="240" w:lineRule="auto"/>
      </w:pPr>
      <w:r>
        <w:separator/>
      </w:r>
    </w:p>
  </w:footnote>
  <w:footnote w:type="continuationSeparator" w:id="0">
    <w:p w14:paraId="28354A08" w14:textId="77777777" w:rsidR="00A1238A" w:rsidRDefault="00A1238A" w:rsidP="000330C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0CB"/>
    <w:rsid w:val="000330CB"/>
    <w:rsid w:val="00334D44"/>
    <w:rsid w:val="003F228B"/>
    <w:rsid w:val="00602A5A"/>
    <w:rsid w:val="0085569F"/>
    <w:rsid w:val="008D0BB8"/>
    <w:rsid w:val="00A1238A"/>
    <w:rsid w:val="00B56A41"/>
    <w:rsid w:val="00CE4896"/>
    <w:rsid w:val="00DC08F3"/>
    <w:rsid w:val="00E20DDC"/>
    <w:rsid w:val="00E559B1"/>
    <w:rsid w:val="00FC3BC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AABC6F"/>
  <w15:chartTrackingRefBased/>
  <w15:docId w15:val="{8B3D33AE-37AC-45EE-8BF2-C63185970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30CB"/>
    <w:rPr>
      <w:rFonts w:ascii="Calibri"/>
      <w:kern w:val="0"/>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igiaroa2607@gmail.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3</Pages>
  <Words>1083</Words>
  <Characters>5962</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Ligia Roa</dc:creator>
  <cp:keywords/>
  <dc:description/>
  <cp:lastModifiedBy>Ligia Roa</cp:lastModifiedBy>
  <cp:revision>2</cp:revision>
  <dcterms:created xsi:type="dcterms:W3CDTF">2024-06-29T13:38:00Z</dcterms:created>
  <dcterms:modified xsi:type="dcterms:W3CDTF">2024-06-29T14:58:00Z</dcterms:modified>
</cp:coreProperties>
</file>