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4C1DF" w14:textId="3A37C7D9" w:rsidR="00C86F64" w:rsidRPr="00BB05DA" w:rsidRDefault="00125F5B" w:rsidP="6E7A0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E7A0183">
        <w:rPr>
          <w:rFonts w:ascii="Times New Roman" w:hAnsi="Times New Roman" w:cs="Times New Roman"/>
          <w:b/>
          <w:bCs/>
          <w:sz w:val="24"/>
          <w:szCs w:val="24"/>
        </w:rPr>
        <w:t xml:space="preserve">DESAFÍOS Y RETOS </w:t>
      </w:r>
      <w:r w:rsidR="00D35404">
        <w:rPr>
          <w:rFonts w:ascii="Times New Roman" w:hAnsi="Times New Roman" w:cs="Times New Roman"/>
          <w:b/>
          <w:bCs/>
          <w:sz w:val="24"/>
          <w:szCs w:val="24"/>
        </w:rPr>
        <w:t xml:space="preserve">DOCENTES </w:t>
      </w:r>
      <w:r w:rsidRPr="6E7A0183">
        <w:rPr>
          <w:rFonts w:ascii="Times New Roman" w:hAnsi="Times New Roman" w:cs="Times New Roman"/>
          <w:b/>
          <w:bCs/>
          <w:sz w:val="24"/>
          <w:szCs w:val="24"/>
        </w:rPr>
        <w:t>EN LA EVALUACIÓN DEL DESEMPEÑO ACADÉMICO</w:t>
      </w:r>
    </w:p>
    <w:p w14:paraId="1A69218E" w14:textId="77777777" w:rsidR="00C86F64" w:rsidRDefault="00C86F64" w:rsidP="00C86F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812880B" w14:textId="08C75C1E" w:rsidR="009C6895" w:rsidRPr="009C6895" w:rsidRDefault="009C6895" w:rsidP="00C86F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6895">
        <w:rPr>
          <w:rFonts w:ascii="Times New Roman" w:hAnsi="Times New Roman" w:cs="Times New Roman"/>
          <w:b/>
        </w:rPr>
        <w:t xml:space="preserve">Autores: </w:t>
      </w:r>
    </w:p>
    <w:p w14:paraId="0759D24E" w14:textId="7219D422" w:rsidR="00C86F64" w:rsidRDefault="00C86F64" w:rsidP="00C86F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Martha Osorio Lambis. Universidad de Cartagena. </w:t>
      </w:r>
      <w:hyperlink r:id="rId8" w:history="1">
        <w:r w:rsidRPr="0026773F">
          <w:rPr>
            <w:rStyle w:val="Hipervnculo"/>
            <w:rFonts w:ascii="Times New Roman" w:hAnsi="Times New Roman" w:cs="Times New Roman"/>
          </w:rPr>
          <w:t>mosoriol1@unicartagena.edu.co</w:t>
        </w:r>
      </w:hyperlink>
      <w:r>
        <w:rPr>
          <w:rFonts w:ascii="Times New Roman" w:hAnsi="Times New Roman" w:cs="Times New Roman"/>
        </w:rPr>
        <w:t xml:space="preserve"> </w:t>
      </w:r>
    </w:p>
    <w:p w14:paraId="63EC1E80" w14:textId="23B2DDB8" w:rsidR="00C86F64" w:rsidRDefault="00C86F64" w:rsidP="00C86F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Alexander Javier Montes Miranda. Universidad de Cartagena. </w:t>
      </w:r>
      <w:hyperlink r:id="rId9" w:history="1">
        <w:r w:rsidRPr="0026773F">
          <w:rPr>
            <w:rStyle w:val="Hipervnculo"/>
            <w:rFonts w:ascii="Times New Roman" w:hAnsi="Times New Roman" w:cs="Times New Roman"/>
          </w:rPr>
          <w:t>amontes@unicartagena.edu.co</w:t>
        </w:r>
      </w:hyperlink>
      <w:r>
        <w:rPr>
          <w:rFonts w:ascii="Times New Roman" w:hAnsi="Times New Roman" w:cs="Times New Roman"/>
        </w:rPr>
        <w:t xml:space="preserve"> </w:t>
      </w:r>
    </w:p>
    <w:p w14:paraId="15E0F239" w14:textId="54372E6D" w:rsidR="009C6895" w:rsidRDefault="0094586E" w:rsidP="00E449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94586E">
        <w:rPr>
          <w:rFonts w:ascii="Times New Roman" w:hAnsi="Times New Roman" w:cs="Times New Roman"/>
        </w:rPr>
        <w:t xml:space="preserve">Daniel San Martin Cantero. Universidad Católica de Temuco. </w:t>
      </w:r>
      <w:hyperlink r:id="rId10" w:history="1">
        <w:r w:rsidR="00E4493F" w:rsidRPr="00FF29DD">
          <w:rPr>
            <w:rStyle w:val="Hipervnculo"/>
            <w:rFonts w:ascii="Times New Roman" w:eastAsia="Times New Roman" w:hAnsi="Times New Roman" w:cs="Times New Roman"/>
          </w:rPr>
          <w:t>dsanmartin@uct.cl</w:t>
        </w:r>
      </w:hyperlink>
    </w:p>
    <w:p w14:paraId="4F6D44B9" w14:textId="77777777" w:rsidR="0094586E" w:rsidRPr="0094586E" w:rsidRDefault="0094586E" w:rsidP="009C68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5A093ED0" w14:textId="58B89A18" w:rsidR="0067157F" w:rsidRPr="008924F3" w:rsidRDefault="00972E41" w:rsidP="009C68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924F3">
        <w:rPr>
          <w:rFonts w:ascii="Times New Roman" w:hAnsi="Times New Roman" w:cs="Times New Roman"/>
          <w:b/>
        </w:rPr>
        <w:t>Eje temático</w:t>
      </w:r>
      <w:r w:rsidR="00BB05DA">
        <w:rPr>
          <w:rFonts w:ascii="Times New Roman" w:hAnsi="Times New Roman" w:cs="Times New Roman"/>
          <w:b/>
        </w:rPr>
        <w:t>:</w:t>
      </w:r>
      <w:r w:rsidRPr="008924F3">
        <w:rPr>
          <w:rFonts w:ascii="Times New Roman" w:hAnsi="Times New Roman" w:cs="Times New Roman"/>
          <w:b/>
        </w:rPr>
        <w:t xml:space="preserve"> </w:t>
      </w:r>
      <w:r w:rsidR="009C6895" w:rsidRPr="00BB05DA">
        <w:rPr>
          <w:rFonts w:ascii="Times New Roman" w:hAnsi="Times New Roman" w:cs="Times New Roman"/>
        </w:rPr>
        <w:t>Currículo, Pedagogía y Didáctica</w:t>
      </w:r>
    </w:p>
    <w:p w14:paraId="6B3B3739" w14:textId="77777777" w:rsidR="009C6895" w:rsidRDefault="009C6895" w:rsidP="009C68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DA0846" w14:textId="77777777" w:rsidR="00E1605D" w:rsidRDefault="6E7A0183" w:rsidP="009C68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6E7A0183">
        <w:rPr>
          <w:rFonts w:ascii="Times New Roman" w:hAnsi="Times New Roman" w:cs="Times New Roman"/>
          <w:b/>
          <w:bCs/>
        </w:rPr>
        <w:t xml:space="preserve">Resumen: </w:t>
      </w:r>
    </w:p>
    <w:p w14:paraId="4902CBFC" w14:textId="77777777" w:rsidR="0096381C" w:rsidRDefault="0096381C" w:rsidP="009C68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117579" w14:textId="749D5F51" w:rsidR="00E1605D" w:rsidRDefault="6E7A0183" w:rsidP="00EF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6E7A0183">
        <w:rPr>
          <w:rFonts w:ascii="Times New Roman" w:hAnsi="Times New Roman" w:cs="Times New Roman"/>
        </w:rPr>
        <w:t xml:space="preserve">La evaluación del desempeño académico es crucial para valorar y analizar el logro de los objetivos </w:t>
      </w:r>
      <w:r w:rsidR="00667F61">
        <w:rPr>
          <w:rFonts w:ascii="Times New Roman" w:hAnsi="Times New Roman" w:cs="Times New Roman"/>
        </w:rPr>
        <w:t xml:space="preserve">formulados </w:t>
      </w:r>
      <w:r w:rsidRPr="6E7A0183">
        <w:rPr>
          <w:rFonts w:ascii="Times New Roman" w:hAnsi="Times New Roman" w:cs="Times New Roman"/>
        </w:rPr>
        <w:t xml:space="preserve">en el proceso educativo. En este </w:t>
      </w:r>
      <w:r w:rsidR="005406A5">
        <w:rPr>
          <w:rFonts w:ascii="Times New Roman" w:hAnsi="Times New Roman" w:cs="Times New Roman"/>
        </w:rPr>
        <w:t>entorno</w:t>
      </w:r>
      <w:r w:rsidRPr="6E7A0183">
        <w:rPr>
          <w:rFonts w:ascii="Times New Roman" w:hAnsi="Times New Roman" w:cs="Times New Roman"/>
        </w:rPr>
        <w:t xml:space="preserve">, la evaluación formativa es </w:t>
      </w:r>
      <w:r w:rsidR="005406A5">
        <w:rPr>
          <w:rFonts w:ascii="Times New Roman" w:hAnsi="Times New Roman" w:cs="Times New Roman"/>
        </w:rPr>
        <w:t xml:space="preserve">la </w:t>
      </w:r>
      <w:r w:rsidRPr="6E7A0183">
        <w:rPr>
          <w:rFonts w:ascii="Times New Roman" w:hAnsi="Times New Roman" w:cs="Times New Roman"/>
        </w:rPr>
        <w:t xml:space="preserve">herramienta fundamental al ofrecer retroalimentación continua, que permite identificar y abordar </w:t>
      </w:r>
      <w:r w:rsidR="00A32C6D">
        <w:rPr>
          <w:rFonts w:ascii="Times New Roman" w:hAnsi="Times New Roman" w:cs="Times New Roman"/>
        </w:rPr>
        <w:t xml:space="preserve">tanto </w:t>
      </w:r>
      <w:r w:rsidRPr="6E7A0183">
        <w:rPr>
          <w:rFonts w:ascii="Times New Roman" w:hAnsi="Times New Roman" w:cs="Times New Roman"/>
        </w:rPr>
        <w:t xml:space="preserve">las fortalezas como las debilidades de los </w:t>
      </w:r>
      <w:r w:rsidR="005406A5">
        <w:rPr>
          <w:rFonts w:ascii="Times New Roman" w:hAnsi="Times New Roman" w:cs="Times New Roman"/>
        </w:rPr>
        <w:t>educandos</w:t>
      </w:r>
      <w:r w:rsidRPr="6E7A0183">
        <w:rPr>
          <w:rFonts w:ascii="Times New Roman" w:hAnsi="Times New Roman" w:cs="Times New Roman"/>
        </w:rPr>
        <w:t xml:space="preserve"> en su aprendizaje. Esta metodología permite una comprensión más profunda del progreso de los educandos y facilita ajustes en la enseñanza para mejorar los resultados. Sin embargo, la implementación de la evaluación formativa también plantea desafíos significativos para educadores y educandos. Requiere el uso de diversas técnicas y estrategias para asegurar que la evaluación sea justa, equilibrada y eficaz. Este enfoque permite una evaluación más completa y equitativa del desempeño académico, aunque también demanda un esfuerzo. </w:t>
      </w:r>
    </w:p>
    <w:p w14:paraId="409DD4AE" w14:textId="77777777" w:rsidR="00D17979" w:rsidRDefault="00D17979" w:rsidP="6E7A0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41BB8684" w14:textId="5AB3D922" w:rsidR="00E1605D" w:rsidRDefault="6E7A0183" w:rsidP="00D179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6E7A0183">
        <w:rPr>
          <w:rFonts w:ascii="Times New Roman" w:hAnsi="Times New Roman" w:cs="Times New Roman"/>
        </w:rPr>
        <w:t xml:space="preserve">El propósito de esta ponencia es exponer las dificultades y retos identificados en </w:t>
      </w:r>
      <w:r w:rsidR="00475DB8" w:rsidRPr="6E7A0183">
        <w:rPr>
          <w:rFonts w:ascii="Times New Roman" w:hAnsi="Times New Roman" w:cs="Times New Roman"/>
        </w:rPr>
        <w:t>una</w:t>
      </w:r>
      <w:r w:rsidRPr="6E7A0183">
        <w:rPr>
          <w:rFonts w:ascii="Times New Roman" w:hAnsi="Times New Roman" w:cs="Times New Roman"/>
        </w:rPr>
        <w:t xml:space="preserve"> institución educativa. Estudio cualitativo, descriptivo, basado en la teoría fundamentada. La información se recopiló a través de entrevistas en profundidad con ocho profesores </w:t>
      </w:r>
      <w:r w:rsidR="00092E6F">
        <w:rPr>
          <w:rFonts w:ascii="Times New Roman" w:hAnsi="Times New Roman" w:cs="Times New Roman"/>
        </w:rPr>
        <w:t>d</w:t>
      </w:r>
      <w:r w:rsidRPr="6E7A0183">
        <w:rPr>
          <w:rFonts w:ascii="Times New Roman" w:hAnsi="Times New Roman" w:cs="Times New Roman"/>
        </w:rPr>
        <w:t>e la institución seleccionada. Los resultados revelan desafíos relacionados con el tiempo académico, número de estudiantes por clases y los calendarios académicos, validándose algunos estudios previos y contrastándolos con otros. Estos hallazgos aportan nuevas perspectivas sobre el fenómeno y facilitan la reflexión para el desarrollo</w:t>
      </w:r>
      <w:bookmarkStart w:id="1" w:name="_Int_W348IJaJ"/>
      <w:r w:rsidRPr="6E7A0183">
        <w:rPr>
          <w:rFonts w:ascii="Times New Roman" w:eastAsiaTheme="minorEastAsia"/>
        </w:rPr>
        <w:t xml:space="preserve"> de estrategias que puedan mejorar significativamente la calidad educativa en diferentes contextos. </w:t>
      </w:r>
      <w:bookmarkEnd w:id="1"/>
    </w:p>
    <w:p w14:paraId="0B959649" w14:textId="15F196D1" w:rsidR="00E1605D" w:rsidRDefault="00E1605D" w:rsidP="6E7A0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4AD17F1" w14:textId="762FEF2A" w:rsidR="00F2180F" w:rsidRDefault="00972E41" w:rsidP="00B90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eading=h.2et92p0" w:colFirst="0" w:colLast="0"/>
      <w:bookmarkEnd w:id="2"/>
      <w:r w:rsidRPr="008924F3">
        <w:rPr>
          <w:rFonts w:ascii="Times New Roman" w:hAnsi="Times New Roman" w:cs="Times New Roman"/>
          <w:b/>
        </w:rPr>
        <w:t>Palabras clave</w:t>
      </w:r>
      <w:r w:rsidRPr="008924F3">
        <w:rPr>
          <w:rFonts w:ascii="Times New Roman" w:hAnsi="Times New Roman" w:cs="Times New Roman"/>
        </w:rPr>
        <w:t xml:space="preserve">: </w:t>
      </w:r>
      <w:r w:rsidR="00F2180F">
        <w:rPr>
          <w:rFonts w:ascii="Times New Roman" w:hAnsi="Times New Roman" w:cs="Times New Roman"/>
        </w:rPr>
        <w:t>Evaluación;</w:t>
      </w:r>
      <w:r w:rsidR="00B90EDB">
        <w:rPr>
          <w:rFonts w:ascii="Times New Roman" w:hAnsi="Times New Roman" w:cs="Times New Roman"/>
        </w:rPr>
        <w:t xml:space="preserve"> Sistemas de evaluación</w:t>
      </w:r>
      <w:r w:rsidR="00F2180F">
        <w:rPr>
          <w:rFonts w:ascii="Times New Roman" w:hAnsi="Times New Roman" w:cs="Times New Roman"/>
        </w:rPr>
        <w:t>;</w:t>
      </w:r>
      <w:r w:rsidR="00B90EDB">
        <w:rPr>
          <w:rFonts w:ascii="Times New Roman" w:hAnsi="Times New Roman" w:cs="Times New Roman"/>
        </w:rPr>
        <w:t xml:space="preserve"> </w:t>
      </w:r>
      <w:r w:rsidR="00F2180F">
        <w:rPr>
          <w:rFonts w:ascii="Times New Roman" w:hAnsi="Times New Roman" w:cs="Times New Roman"/>
        </w:rPr>
        <w:t xml:space="preserve">Aprendizaje.  </w:t>
      </w:r>
    </w:p>
    <w:p w14:paraId="536B2A4B" w14:textId="77777777" w:rsidR="00F2180F" w:rsidRDefault="00F2180F" w:rsidP="00B90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002BF8F0" w14:textId="77777777" w:rsidR="00F2180F" w:rsidRPr="00F2180F" w:rsidRDefault="00972E41" w:rsidP="006715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bookmarkStart w:id="3" w:name="_heading=h.tyjcwt"/>
      <w:bookmarkStart w:id="4" w:name="_heading=h.1t3h5sf" w:colFirst="0" w:colLast="0"/>
      <w:bookmarkEnd w:id="3"/>
      <w:bookmarkEnd w:id="4"/>
      <w:r w:rsidRPr="008924F3">
        <w:rPr>
          <w:rFonts w:ascii="Times New Roman" w:hAnsi="Times New Roman" w:cs="Times New Roman"/>
          <w:b/>
        </w:rPr>
        <w:t xml:space="preserve">Referencias Bibliográficas: </w:t>
      </w:r>
    </w:p>
    <w:p w14:paraId="07C0AEC4" w14:textId="77777777" w:rsidR="00665326" w:rsidRDefault="005C5A96" w:rsidP="005928A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A96">
        <w:rPr>
          <w:rFonts w:ascii="Times New Roman" w:hAnsi="Times New Roman" w:cs="Times New Roman"/>
        </w:rPr>
        <w:t xml:space="preserve">Ley, N., y Espinosa, E. (2021). Características de la evaluación educativa en el proceso de aprendizaje. </w:t>
      </w:r>
      <w:r>
        <w:rPr>
          <w:rFonts w:ascii="Times New Roman" w:hAnsi="Times New Roman" w:cs="Times New Roman"/>
          <w:i/>
        </w:rPr>
        <w:t>Revista Universidad y Sociedad</w:t>
      </w:r>
      <w:r w:rsidRPr="005C5A96">
        <w:rPr>
          <w:rFonts w:ascii="Times New Roman" w:hAnsi="Times New Roman" w:cs="Times New Roman"/>
        </w:rPr>
        <w:t xml:space="preserve">, 13(6), 363-370. </w:t>
      </w:r>
      <w:hyperlink r:id="rId11" w:history="1">
        <w:r w:rsidRPr="006F4833">
          <w:rPr>
            <w:rStyle w:val="Hipervnculo"/>
            <w:rFonts w:ascii="Times New Roman" w:hAnsi="Times New Roman" w:cs="Times New Roman"/>
          </w:rPr>
          <w:t>https://rus.ucf.edu.cu/index.php/rus/article/view/2400</w:t>
        </w:r>
      </w:hyperlink>
    </w:p>
    <w:p w14:paraId="5206329E" w14:textId="2E0C93F7" w:rsidR="00DB0AF1" w:rsidRDefault="00DB0AF1" w:rsidP="005928A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0AF1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Moreno Olivo, T. (2016). </w:t>
      </w:r>
      <w:r w:rsidRPr="0029578A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del aprendizaje y para el aprendizaje. Reinventar el aula.</w:t>
      </w:r>
      <w:r w:rsidR="0029578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B0AF1">
        <w:rPr>
          <w:rFonts w:ascii="Times New Roman" w:eastAsia="Times New Roman" w:hAnsi="Times New Roman" w:cs="Times New Roman"/>
          <w:iCs/>
          <w:sz w:val="24"/>
          <w:szCs w:val="24"/>
        </w:rPr>
        <w:t>Universidad Autónoma Metropolitana. ISBN: 978-607-28-0762-4</w:t>
      </w:r>
    </w:p>
    <w:p w14:paraId="519D54C0" w14:textId="15660464" w:rsidR="00665326" w:rsidRDefault="00665326" w:rsidP="005928A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65326">
        <w:rPr>
          <w:rFonts w:ascii="Times New Roman" w:eastAsia="Times New Roman" w:hAnsi="Times New Roman" w:cs="Times New Roman"/>
          <w:iCs/>
          <w:sz w:val="24"/>
          <w:szCs w:val="24"/>
        </w:rPr>
        <w:t xml:space="preserve">Resolución 021795 del 19 de noviembre de 2020. </w:t>
      </w:r>
      <w:r w:rsidR="005C5A96" w:rsidRPr="00665326">
        <w:rPr>
          <w:rFonts w:ascii="Times New Roman" w:eastAsia="Times New Roman" w:hAnsi="Times New Roman" w:cs="Times New Roman"/>
          <w:iCs/>
          <w:sz w:val="24"/>
          <w:szCs w:val="24"/>
        </w:rPr>
        <w:t xml:space="preserve">Ministerio de Educación Nacional </w:t>
      </w:r>
      <w:r w:rsidRPr="00665326">
        <w:rPr>
          <w:rFonts w:ascii="Times New Roman" w:eastAsia="Times New Roman" w:hAnsi="Times New Roman" w:cs="Times New Roman"/>
          <w:iCs/>
          <w:sz w:val="24"/>
          <w:szCs w:val="24"/>
        </w:rPr>
        <w:t>Colombia.</w:t>
      </w:r>
      <w:r w:rsidR="005C5A96" w:rsidRPr="0066532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5326">
        <w:rPr>
          <w:rFonts w:ascii="Times New Roman" w:eastAsia="Times New Roman" w:hAnsi="Times New Roman" w:cs="Times New Roman"/>
          <w:iCs/>
          <w:sz w:val="24"/>
          <w:szCs w:val="24"/>
        </w:rPr>
        <w:t>Por la cual se establecen los parámetros de autoevaluación, verificación y evaluación de las condiciones de calidad de programa reglamentadas en el Decreto 1075 de 2015, modificado por el Decreto 1330 de 2019, para la obtención, modificación y renovación del registro calificado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7CDE9D18" w14:textId="77777777" w:rsidR="00CF41D9" w:rsidRDefault="0029578A" w:rsidP="00CF41D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9578A">
        <w:rPr>
          <w:rFonts w:ascii="Times New Roman" w:eastAsia="Times New Roman" w:hAnsi="Times New Roman" w:cs="Times New Roman"/>
          <w:iCs/>
          <w:sz w:val="24"/>
          <w:szCs w:val="24"/>
        </w:rPr>
        <w:t xml:space="preserve">Reinel, J., Álvarez, R., y Velásquez, Y. (2018). La evaluación formativa y el uso de estrategias didácticas para fortalecer el proceso de regulación y autorregulación de los aprendizajes en matemáticas en el grado quinto de la institución educativa Antonia Santos. [Tesis de Maestría Universidad Santo Tomás] </w:t>
      </w:r>
      <w:hyperlink r:id="rId12" w:history="1">
        <w:r w:rsidR="00CF41D9" w:rsidRPr="00924CFE">
          <w:rPr>
            <w:rStyle w:val="Hipervnculo"/>
            <w:rFonts w:ascii="Times New Roman" w:eastAsia="Times New Roman" w:hAnsi="Times New Roman" w:cs="Times New Roman"/>
            <w:iCs/>
            <w:sz w:val="24"/>
            <w:szCs w:val="24"/>
          </w:rPr>
          <w:t>https://repository.usta.edu.co/bitstream/handle/11634/13349/Reineljosedavid2018.pdf?sequence=1&amp;isAllowed=y</w:t>
        </w:r>
      </w:hyperlink>
      <w:r w:rsidR="00CF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17E0C682" w14:textId="0D8D32B2" w:rsidR="00665326" w:rsidRPr="00665326" w:rsidRDefault="00665326" w:rsidP="00CF41D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65326">
        <w:rPr>
          <w:rFonts w:ascii="Times New Roman" w:eastAsia="Times New Roman" w:hAnsi="Times New Roman" w:cs="Times New Roman"/>
          <w:iCs/>
          <w:sz w:val="24"/>
          <w:szCs w:val="24"/>
        </w:rPr>
        <w:t xml:space="preserve">Vidal, J. y Pales, J. (2019). Evaluación del aprendizaje de los estudiantes en los tres primeros </w:t>
      </w:r>
    </w:p>
    <w:p w14:paraId="252C27CB" w14:textId="0CAA9862" w:rsidR="00665326" w:rsidRPr="00DB0AF1" w:rsidRDefault="00665326" w:rsidP="009D560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665326">
        <w:rPr>
          <w:rFonts w:ascii="Times New Roman" w:eastAsia="Times New Roman" w:hAnsi="Times New Roman" w:cs="Times New Roman"/>
          <w:iCs/>
          <w:sz w:val="24"/>
          <w:szCs w:val="24"/>
        </w:rPr>
        <w:t xml:space="preserve">cursos del grado de medicina de la Universidad de Barcelona. </w:t>
      </w:r>
      <w:r w:rsidRPr="00DB0AF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FEM</w:t>
      </w:r>
      <w:r w:rsidR="00DB0AF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, 22(1), 43-50.</w:t>
      </w:r>
    </w:p>
    <w:p w14:paraId="2C5DC4BD" w14:textId="62C86472" w:rsidR="00665326" w:rsidRPr="00DB0AF1" w:rsidRDefault="00665326" w:rsidP="009D560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DB0AF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https:dx,doi.org/10.33588/fem.221.980</w:t>
      </w:r>
      <w:r w:rsidR="00DB0AF1" w:rsidRPr="00DB0AF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</w:p>
    <w:p w14:paraId="356FA4D3" w14:textId="7B930114" w:rsidR="00665326" w:rsidRPr="00DB0AF1" w:rsidRDefault="00665326" w:rsidP="006653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C50B983" w14:textId="51D16F65" w:rsidR="005C5A96" w:rsidRDefault="005C5A96" w:rsidP="005C5A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AAB6482" w14:textId="4C3BC1DE" w:rsidR="00125F5B" w:rsidRDefault="00125F5B" w:rsidP="005C5A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B89380B" w14:textId="4A37C208" w:rsidR="00125F5B" w:rsidRDefault="00125F5B" w:rsidP="005C5A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72D4ED8" w14:textId="1513DD09" w:rsidR="00125F5B" w:rsidRDefault="00125F5B" w:rsidP="00FA06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6E7A0183">
        <w:rPr>
          <w:rFonts w:ascii="Times New Roman" w:hAnsi="Times New Roman" w:cs="Times New Roman"/>
          <w:b/>
          <w:bCs/>
          <w:sz w:val="24"/>
          <w:szCs w:val="24"/>
        </w:rPr>
        <w:t>DESAFÍOS Y RETOS EN LA EVALUACIÓN DEL DESEMPEÑO ACADÉMICO</w:t>
      </w:r>
    </w:p>
    <w:p w14:paraId="39CF6203" w14:textId="29C27354" w:rsidR="00084C00" w:rsidRPr="008924F3" w:rsidRDefault="00125F5B" w:rsidP="007C007A">
      <w:pP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Autores: </w:t>
      </w:r>
    </w:p>
    <w:p w14:paraId="63EFE880" w14:textId="1637AF5E" w:rsidR="00084C00" w:rsidRPr="008924F3" w:rsidRDefault="00972E41" w:rsidP="007C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0j0zll" w:colFirst="0" w:colLast="0"/>
      <w:bookmarkEnd w:id="5"/>
      <w:r w:rsidRPr="008924F3">
        <w:rPr>
          <w:rFonts w:ascii="Times New Roman" w:eastAsia="Times New Roman" w:hAnsi="Times New Roman" w:cs="Times New Roman"/>
          <w:i/>
          <w:sz w:val="24"/>
          <w:szCs w:val="24"/>
        </w:rPr>
        <w:t>Autor 1,</w:t>
      </w:r>
      <w:r w:rsidRPr="00892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C84" w:rsidRPr="009F1C84">
        <w:rPr>
          <w:rFonts w:ascii="Times New Roman" w:eastAsia="Times New Roman" w:hAnsi="Times New Roman" w:cs="Times New Roman"/>
          <w:i/>
          <w:sz w:val="24"/>
          <w:szCs w:val="24"/>
        </w:rPr>
        <w:t xml:space="preserve">Martha Osorio </w:t>
      </w:r>
      <w:r w:rsidR="009F1C84" w:rsidRPr="009F1C84">
        <w:rPr>
          <w:rFonts w:ascii="Times New Roman" w:eastAsia="Times New Roman" w:hAnsi="Times New Roman" w:cs="Times New Roman"/>
          <w:i/>
        </w:rPr>
        <w:t>Lambis</w:t>
      </w:r>
      <w:r w:rsidR="009F1C84">
        <w:rPr>
          <w:rFonts w:ascii="Times New Roman" w:eastAsia="Times New Roman" w:hAnsi="Times New Roman" w:cs="Times New Roman"/>
          <w:i/>
        </w:rPr>
        <w:t xml:space="preserve"> </w:t>
      </w:r>
      <w:r w:rsidRPr="008924F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1"/>
      </w:r>
      <w:r w:rsidRPr="008924F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5B7676C" w14:textId="0F884A09" w:rsidR="00084C00" w:rsidRPr="008924F3" w:rsidRDefault="00972E41" w:rsidP="007C0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24F3">
        <w:rPr>
          <w:rFonts w:ascii="Times New Roman" w:eastAsia="Times New Roman" w:hAnsi="Times New Roman" w:cs="Times New Roman"/>
          <w:i/>
          <w:sz w:val="24"/>
          <w:szCs w:val="24"/>
        </w:rPr>
        <w:t xml:space="preserve">Autor 2, </w:t>
      </w:r>
      <w:r w:rsidR="009F1C84">
        <w:rPr>
          <w:rFonts w:ascii="Times New Roman" w:eastAsia="Times New Roman" w:hAnsi="Times New Roman" w:cs="Times New Roman"/>
          <w:i/>
          <w:sz w:val="24"/>
          <w:szCs w:val="24"/>
        </w:rPr>
        <w:t>Alexander Javier Montes Miranda</w:t>
      </w:r>
      <w:r w:rsidRPr="008924F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2"/>
      </w:r>
    </w:p>
    <w:p w14:paraId="68074371" w14:textId="26DBFAA0" w:rsidR="00084C00" w:rsidRPr="008924F3" w:rsidRDefault="00972E41" w:rsidP="007C0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24F3">
        <w:rPr>
          <w:rFonts w:ascii="Times New Roman" w:eastAsia="Times New Roman" w:hAnsi="Times New Roman" w:cs="Times New Roman"/>
          <w:i/>
          <w:sz w:val="24"/>
          <w:szCs w:val="24"/>
        </w:rPr>
        <w:t xml:space="preserve">Autor 3, </w:t>
      </w:r>
      <w:r w:rsidR="0094586E">
        <w:rPr>
          <w:rFonts w:ascii="Times New Roman" w:eastAsia="Times New Roman" w:hAnsi="Times New Roman" w:cs="Times New Roman"/>
          <w:i/>
          <w:sz w:val="24"/>
          <w:szCs w:val="24"/>
        </w:rPr>
        <w:t>Daniel San Martín Cantero</w:t>
      </w:r>
      <w:r w:rsidRPr="008924F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3"/>
      </w:r>
    </w:p>
    <w:p w14:paraId="42A2DDD2" w14:textId="77777777" w:rsidR="007C007A" w:rsidRPr="008924F3" w:rsidRDefault="001C07AF" w:rsidP="007C0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43BB8CF" w14:textId="11A2AD2A" w:rsidR="00084C00" w:rsidRPr="008924F3" w:rsidRDefault="00972E41" w:rsidP="007C007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24F3">
        <w:rPr>
          <w:rFonts w:ascii="Times New Roman" w:eastAsia="Times New Roman" w:hAnsi="Times New Roman" w:cs="Times New Roman"/>
          <w:b/>
          <w:i/>
          <w:sz w:val="24"/>
          <w:szCs w:val="24"/>
        </w:rPr>
        <w:t>Eje temático:</w:t>
      </w:r>
      <w:r w:rsidRPr="008924F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4493F" w:rsidRPr="00E4493F">
        <w:rPr>
          <w:rFonts w:ascii="Times New Roman" w:hAnsi="Times New Roman" w:cs="Times New Roman"/>
          <w:i/>
        </w:rPr>
        <w:t>Currículo, Pedagogía y Didáctica</w:t>
      </w:r>
      <w:r w:rsidR="00E4493F">
        <w:rPr>
          <w:rFonts w:ascii="Times New Roman" w:hAnsi="Times New Roman" w:cs="Times New Roman"/>
          <w:i/>
        </w:rPr>
        <w:t xml:space="preserve"> </w:t>
      </w:r>
    </w:p>
    <w:p w14:paraId="4011FFC4" w14:textId="77777777" w:rsidR="0067157F" w:rsidRPr="008924F3" w:rsidRDefault="001C07AF" w:rsidP="00D233E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22DA02F" w14:textId="68EF1171" w:rsidR="00084C00" w:rsidRDefault="00972E41" w:rsidP="007C00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F3">
        <w:rPr>
          <w:rFonts w:ascii="Times New Roman" w:eastAsia="Times New Roman" w:hAnsi="Times New Roman" w:cs="Times New Roman"/>
          <w:b/>
          <w:sz w:val="24"/>
          <w:szCs w:val="24"/>
        </w:rPr>
        <w:t>RESUMEN</w:t>
      </w:r>
      <w:r w:rsidRPr="00892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69E69F" w14:textId="5C8B44E5" w:rsidR="00E4493F" w:rsidRDefault="00E4493F" w:rsidP="008A0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6E7A0183">
        <w:rPr>
          <w:rFonts w:ascii="Times New Roman" w:hAnsi="Times New Roman" w:cs="Times New Roman"/>
        </w:rPr>
        <w:t xml:space="preserve">La evaluación del desempeño académico es crucial para valorar y analizar el logro de los objetivos propuestos en el </w:t>
      </w:r>
      <w:r w:rsidR="00970030">
        <w:rPr>
          <w:rFonts w:ascii="Times New Roman" w:hAnsi="Times New Roman" w:cs="Times New Roman"/>
        </w:rPr>
        <w:t xml:space="preserve">escenario </w:t>
      </w:r>
      <w:r w:rsidRPr="6E7A0183">
        <w:rPr>
          <w:rFonts w:ascii="Times New Roman" w:hAnsi="Times New Roman" w:cs="Times New Roman"/>
        </w:rPr>
        <w:t xml:space="preserve">educativo. En este </w:t>
      </w:r>
      <w:r w:rsidR="00970030">
        <w:rPr>
          <w:rFonts w:ascii="Times New Roman" w:hAnsi="Times New Roman" w:cs="Times New Roman"/>
        </w:rPr>
        <w:t>entorno</w:t>
      </w:r>
      <w:r w:rsidRPr="6E7A0183">
        <w:rPr>
          <w:rFonts w:ascii="Times New Roman" w:hAnsi="Times New Roman" w:cs="Times New Roman"/>
        </w:rPr>
        <w:t xml:space="preserve">, la evaluación formativa es una </w:t>
      </w:r>
      <w:r w:rsidRPr="6E7A0183">
        <w:rPr>
          <w:rFonts w:ascii="Times New Roman" w:hAnsi="Times New Roman" w:cs="Times New Roman"/>
        </w:rPr>
        <w:lastRenderedPageBreak/>
        <w:t>herramienta fundamental al ofrecer retroalimentación continua, que permite identificar y abordar las fortalezas como las debilidades de los e</w:t>
      </w:r>
      <w:r w:rsidR="00D57645">
        <w:rPr>
          <w:rFonts w:ascii="Times New Roman" w:hAnsi="Times New Roman" w:cs="Times New Roman"/>
        </w:rPr>
        <w:t xml:space="preserve">ducandos </w:t>
      </w:r>
      <w:r w:rsidRPr="6E7A0183">
        <w:rPr>
          <w:rFonts w:ascii="Times New Roman" w:hAnsi="Times New Roman" w:cs="Times New Roman"/>
        </w:rPr>
        <w:t xml:space="preserve">en su aprendizaje. Esta metodología permite una comprensión más profunda del progreso de los educandos y facilita ajustes en la enseñanza para mejorar los resultados. Sin embargo, la implementación de la evaluación formativa también plantea desafíos significativos para educadores y educandos. Requiere el uso de diversas técnicas y estrategias para asegurar que la evaluación sea justa, equilibrada y eficaz. Este enfoque permite una evaluación más completa y equitativa del desempeño académico, aunque también demanda un esfuerzo. </w:t>
      </w:r>
    </w:p>
    <w:p w14:paraId="74BDE8CE" w14:textId="77777777" w:rsidR="00E4493F" w:rsidRDefault="00E4493F" w:rsidP="00E4493F">
      <w:pPr>
        <w:spacing w:after="0"/>
        <w:jc w:val="both"/>
        <w:rPr>
          <w:rFonts w:ascii="Times New Roman" w:hAnsi="Times New Roman" w:cs="Times New Roman"/>
        </w:rPr>
      </w:pPr>
    </w:p>
    <w:p w14:paraId="15EADE96" w14:textId="3C9A0900" w:rsidR="00E4493F" w:rsidRPr="008924F3" w:rsidRDefault="00E4493F" w:rsidP="008A0D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7A0183">
        <w:rPr>
          <w:rFonts w:ascii="Times New Roman" w:hAnsi="Times New Roman" w:cs="Times New Roman"/>
        </w:rPr>
        <w:t>El propósito de esta ponencia es exponer las dificultades y retos identificados en una institución educativa. Estudio cualitativo, descriptivo, basado en la teoría fundamentada. La información se recopiló a través de entrevistas en profundidad con ocho profesores de la institución seleccionada. Los resultados revelan desafíos relacionados con el tiempo académico, número de estudiantes por clases y los calendarios académicos, validándose algunos estudios previos y contrastándolos con otros. Estos hallazgos aportan nuevas perspectivas sobre el fenómeno y facilitan la reflexión para el desarrollo</w:t>
      </w:r>
      <w:r w:rsidRPr="6E7A0183">
        <w:rPr>
          <w:rFonts w:ascii="Times New Roman" w:eastAsiaTheme="minorEastAsia"/>
        </w:rPr>
        <w:t xml:space="preserve"> de estrategias que puedan mejorar significativamente la calidad educativa en diferentes contextos.</w:t>
      </w:r>
    </w:p>
    <w:p w14:paraId="51AC977E" w14:textId="77777777" w:rsidR="00E4493F" w:rsidRDefault="00E4493F" w:rsidP="00E449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D7D12" w14:textId="532EB77F" w:rsidR="00084C00" w:rsidRDefault="00972E41" w:rsidP="007C00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F3">
        <w:rPr>
          <w:rFonts w:ascii="Times New Roman" w:eastAsia="Times New Roman" w:hAnsi="Times New Roman" w:cs="Times New Roman"/>
          <w:b/>
          <w:sz w:val="24"/>
          <w:szCs w:val="24"/>
        </w:rPr>
        <w:t xml:space="preserve">Palabras Claves: </w:t>
      </w:r>
      <w:r w:rsidR="00E4493F" w:rsidRPr="00E4493F">
        <w:rPr>
          <w:rFonts w:ascii="Times New Roman" w:hAnsi="Times New Roman" w:cs="Times New Roman"/>
          <w:sz w:val="24"/>
          <w:szCs w:val="24"/>
        </w:rPr>
        <w:t>Evaluación; Sistemas de evaluación; Aprendizaje</w:t>
      </w:r>
      <w:r w:rsidR="00E4493F">
        <w:rPr>
          <w:rFonts w:ascii="Times New Roman" w:hAnsi="Times New Roman" w:cs="Times New Roman"/>
          <w:sz w:val="24"/>
          <w:szCs w:val="24"/>
        </w:rPr>
        <w:t>.</w:t>
      </w:r>
      <w:r w:rsidR="00E4493F" w:rsidRPr="00892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82F279" w14:textId="77777777" w:rsidR="00E4493F" w:rsidRPr="008924F3" w:rsidRDefault="00E4493F" w:rsidP="007C00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6410F4" w14:textId="653C9B2E" w:rsidR="00084C00" w:rsidRPr="008924F3" w:rsidRDefault="00972E41" w:rsidP="007C00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F3">
        <w:rPr>
          <w:rFonts w:ascii="Times New Roman" w:eastAsia="Times New Roman" w:hAnsi="Times New Roman" w:cs="Times New Roman"/>
          <w:b/>
          <w:sz w:val="24"/>
          <w:szCs w:val="24"/>
        </w:rPr>
        <w:t>1. INTRODUCCIÓN.</w:t>
      </w:r>
      <w:r w:rsidRPr="00892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98A664" w14:textId="77777777" w:rsidR="00F01092" w:rsidRDefault="00F01092" w:rsidP="00E449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9918210" w14:textId="1712C4B9" w:rsidR="00E4493F" w:rsidRPr="00F01092" w:rsidRDefault="00E4493F" w:rsidP="00E449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092">
        <w:rPr>
          <w:rFonts w:ascii="Times New Roman" w:eastAsiaTheme="minorEastAsia" w:hAnsi="Times New Roman" w:cs="Times New Roman"/>
          <w:sz w:val="24"/>
          <w:szCs w:val="24"/>
        </w:rPr>
        <w:t>La evaluación debe ser parte integral y continua del proceso educativo, en las que tanto las instituciones educativas y docentes valoren y fortalezcan constantemente la formación de estudiantes mediante diversas estrategias evaluativas. En lugar de ser considerarla solo como un evento final, es crucial que la evaluación aborde las diversidades y particularidades de los estudiantes. Esto i</w:t>
      </w:r>
      <w:r w:rsidRPr="00F01092">
        <w:rPr>
          <w:rFonts w:ascii="Times New Roman" w:eastAsia="Times New Roman" w:hAnsi="Times New Roman" w:cs="Times New Roman"/>
          <w:sz w:val="24"/>
          <w:szCs w:val="24"/>
        </w:rPr>
        <w:t>mplica mantener procesos constantes y transparentes de retroalimentación desde la planeación hasta el desarrollo y obtención de resultados (</w:t>
      </w:r>
      <w:r w:rsidRPr="005C5A96">
        <w:rPr>
          <w:rFonts w:ascii="Times New Roman" w:eastAsia="Times New Roman" w:hAnsi="Times New Roman" w:cs="Times New Roman"/>
          <w:sz w:val="24"/>
          <w:szCs w:val="24"/>
        </w:rPr>
        <w:t>Ley</w:t>
      </w:r>
      <w:r w:rsidR="005C5A96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Pr="005C5A9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F01092">
        <w:rPr>
          <w:rFonts w:ascii="Times New Roman" w:eastAsia="Times New Roman" w:hAnsi="Times New Roman" w:cs="Times New Roman"/>
          <w:sz w:val="24"/>
          <w:szCs w:val="24"/>
        </w:rPr>
        <w:t>spinosa, 2021).</w:t>
      </w:r>
    </w:p>
    <w:p w14:paraId="5E54D635" w14:textId="77777777" w:rsidR="008A0D7E" w:rsidRDefault="008A0D7E" w:rsidP="00F010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5D7AF95" w14:textId="78980C28" w:rsidR="00E4493F" w:rsidRPr="00F01092" w:rsidRDefault="00E4493F" w:rsidP="00F010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1092">
        <w:rPr>
          <w:rFonts w:ascii="Times New Roman" w:eastAsiaTheme="minorEastAsia" w:hAnsi="Times New Roman" w:cs="Times New Roman"/>
          <w:sz w:val="24"/>
          <w:szCs w:val="24"/>
        </w:rPr>
        <w:t xml:space="preserve">El Ministerio de Educación establece que la evaluación </w:t>
      </w:r>
      <w:r w:rsidR="00057608">
        <w:rPr>
          <w:rFonts w:ascii="Times New Roman" w:eastAsiaTheme="minorEastAsia" w:hAnsi="Times New Roman" w:cs="Times New Roman"/>
          <w:sz w:val="24"/>
          <w:szCs w:val="24"/>
        </w:rPr>
        <w:t>en</w:t>
      </w:r>
      <w:r w:rsidRPr="00F01092">
        <w:rPr>
          <w:rFonts w:ascii="Times New Roman" w:eastAsiaTheme="minorEastAsia" w:hAnsi="Times New Roman" w:cs="Times New Roman"/>
          <w:sz w:val="24"/>
          <w:szCs w:val="24"/>
        </w:rPr>
        <w:t xml:space="preserve"> las instituciones debe ser planificada y alineada con las políticas institucionales, el proceso formativo, el modelo pedagógico y los resultados de aprendizaje. Además, debe incluir retroalimentación basada en las evidencias para mejorar el desempeño estudiantil </w:t>
      </w:r>
      <w:r w:rsidRPr="00665326">
        <w:rPr>
          <w:rFonts w:ascii="Times New Roman" w:eastAsiaTheme="minorEastAsia" w:hAnsi="Times New Roman" w:cs="Times New Roman"/>
          <w:sz w:val="24"/>
          <w:szCs w:val="24"/>
        </w:rPr>
        <w:t>(MEN</w:t>
      </w:r>
      <w:r w:rsidR="00867F03">
        <w:rPr>
          <w:rFonts w:ascii="Times New Roman" w:eastAsiaTheme="minorEastAsia" w:hAnsi="Times New Roman" w:cs="Times New Roman"/>
          <w:sz w:val="24"/>
          <w:szCs w:val="24"/>
        </w:rPr>
        <w:t xml:space="preserve"> en la resolución 021795 (2020). </w:t>
      </w:r>
      <w:r w:rsidRPr="00665326">
        <w:rPr>
          <w:rFonts w:ascii="Times New Roman" w:eastAsiaTheme="minorEastAsia" w:hAnsi="Times New Roman" w:cs="Times New Roman"/>
          <w:sz w:val="24"/>
          <w:szCs w:val="24"/>
        </w:rPr>
        <w:t>Vidal y</w:t>
      </w:r>
      <w:r w:rsidRPr="00F01092">
        <w:rPr>
          <w:rFonts w:ascii="Times New Roman" w:eastAsiaTheme="minorEastAsia" w:hAnsi="Times New Roman" w:cs="Times New Roman"/>
          <w:sz w:val="24"/>
          <w:szCs w:val="24"/>
        </w:rPr>
        <w:t xml:space="preserve"> Pales, (2019), expresa la necesidad de realizar más actividades de evaluación, aunque la falta de tiempo y la complejidad de estas, que son más adecuadas para grupos </w:t>
      </w:r>
      <w:r w:rsidRPr="00F01092">
        <w:rPr>
          <w:rFonts w:ascii="Times New Roman" w:eastAsiaTheme="minorEastAsia" w:hAnsi="Times New Roman" w:cs="Times New Roman"/>
          <w:sz w:val="24"/>
          <w:szCs w:val="24"/>
        </w:rPr>
        <w:lastRenderedPageBreak/>
        <w:t>pequeños, limitan su implementación en clases numerosas y no permiten evaluar actitudes o valores. Otros au</w:t>
      </w:r>
      <w:r w:rsidR="00EA62FB">
        <w:rPr>
          <w:rFonts w:ascii="Times New Roman" w:eastAsiaTheme="minorEastAsia" w:hAnsi="Times New Roman" w:cs="Times New Roman"/>
          <w:sz w:val="24"/>
          <w:szCs w:val="24"/>
        </w:rPr>
        <w:t xml:space="preserve">tores sugieren la necesidad de investigar </w:t>
      </w:r>
      <w:r w:rsidRPr="00F01092">
        <w:rPr>
          <w:rFonts w:ascii="Times New Roman" w:eastAsiaTheme="minorEastAsia" w:hAnsi="Times New Roman" w:cs="Times New Roman"/>
          <w:sz w:val="24"/>
          <w:szCs w:val="24"/>
        </w:rPr>
        <w:t>los factores internos que influyen en las intenciones y acciones de los docentes, así como el predominio de la evaluación escrita (</w:t>
      </w:r>
      <w:r w:rsidRPr="00DB0AF1">
        <w:rPr>
          <w:rFonts w:ascii="Times New Roman" w:eastAsiaTheme="minorEastAsia" w:hAnsi="Times New Roman" w:cs="Times New Roman"/>
          <w:sz w:val="24"/>
          <w:szCs w:val="24"/>
        </w:rPr>
        <w:t>Moreno Olivo</w:t>
      </w:r>
      <w:r w:rsidRPr="00F01092">
        <w:rPr>
          <w:rFonts w:ascii="Times New Roman" w:eastAsiaTheme="minorEastAsia" w:hAnsi="Times New Roman" w:cs="Times New Roman"/>
          <w:sz w:val="24"/>
          <w:szCs w:val="24"/>
        </w:rPr>
        <w:t>, 2016</w:t>
      </w:r>
      <w:r w:rsidR="00F01092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F01092">
        <w:rPr>
          <w:rFonts w:ascii="Times New Roman" w:eastAsiaTheme="minorEastAsia" w:hAnsi="Times New Roman" w:cs="Times New Roman"/>
          <w:sz w:val="24"/>
          <w:szCs w:val="24"/>
        </w:rPr>
        <w:t>Re</w:t>
      </w:r>
      <w:r w:rsidRPr="0029578A">
        <w:rPr>
          <w:rFonts w:ascii="Times New Roman" w:eastAsiaTheme="minorEastAsia" w:hAnsi="Times New Roman" w:cs="Times New Roman"/>
          <w:sz w:val="24"/>
          <w:szCs w:val="24"/>
        </w:rPr>
        <w:t>inel</w:t>
      </w:r>
      <w:r w:rsidRPr="00F01092">
        <w:rPr>
          <w:rFonts w:ascii="Times New Roman" w:eastAsiaTheme="minorEastAsia" w:hAnsi="Times New Roman" w:cs="Times New Roman"/>
          <w:sz w:val="24"/>
          <w:szCs w:val="24"/>
        </w:rPr>
        <w:t xml:space="preserve"> et al., 2018). </w:t>
      </w:r>
    </w:p>
    <w:p w14:paraId="64C48A9B" w14:textId="77777777" w:rsidR="008A0D7E" w:rsidRDefault="008A0D7E" w:rsidP="00F010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D02E307" w14:textId="77AA8BDD" w:rsidR="00E4493F" w:rsidRPr="00F01092" w:rsidRDefault="00E4493F" w:rsidP="00F010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1092">
        <w:rPr>
          <w:rFonts w:ascii="Times New Roman" w:eastAsiaTheme="minorEastAsia" w:hAnsi="Times New Roman" w:cs="Times New Roman"/>
          <w:sz w:val="24"/>
          <w:szCs w:val="24"/>
        </w:rPr>
        <w:t xml:space="preserve">Esta ponencia busca presentar los desafíos y retos que los profesores encuentran al diseñar y aplicar evaluaciones en una institución educativa. Los resultados obtenidos demuestran que los obstáculos identificados conducen a los educadores de la organización en cuestión a utilizar un enfoque tradicional en sus prácticas evaluativas.   </w:t>
      </w:r>
    </w:p>
    <w:p w14:paraId="306D20B9" w14:textId="77777777" w:rsidR="00E4493F" w:rsidRDefault="00E4493F" w:rsidP="00C75F2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8D38B" w14:textId="61C84C3B" w:rsidR="00F01092" w:rsidRDefault="00972E41" w:rsidP="00F010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F3">
        <w:rPr>
          <w:rFonts w:ascii="Times New Roman" w:eastAsia="Times New Roman" w:hAnsi="Times New Roman" w:cs="Times New Roman"/>
          <w:b/>
          <w:sz w:val="24"/>
          <w:szCs w:val="24"/>
        </w:rPr>
        <w:t>2. DISEÑO METODOLÓGICO.</w:t>
      </w:r>
      <w:r w:rsidRPr="00892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DD59C0" w14:textId="77777777" w:rsidR="00F01092" w:rsidRDefault="00F01092" w:rsidP="00F0109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75675FC8" w14:textId="77CE6E17" w:rsidR="00F01092" w:rsidRPr="00F01092" w:rsidRDefault="006E4CCA" w:rsidP="00F010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Estudio cualitativo y</w:t>
      </w:r>
      <w:r w:rsidR="00F01092" w:rsidRPr="00F01092">
        <w:rPr>
          <w:rFonts w:ascii="Times New Roman" w:hAnsi="Times New Roman" w:cs="Times New Roman"/>
          <w:sz w:val="24"/>
          <w:szCs w:val="24"/>
        </w:rPr>
        <w:t xml:space="preserve"> descriptivo, </w:t>
      </w:r>
      <w:r w:rsidR="00794F7D">
        <w:rPr>
          <w:rFonts w:ascii="Times New Roman" w:hAnsi="Times New Roman" w:cs="Times New Roman"/>
          <w:sz w:val="24"/>
          <w:szCs w:val="24"/>
        </w:rPr>
        <w:t>apoyado</w:t>
      </w:r>
      <w:r w:rsidR="00F01092" w:rsidRPr="00F01092">
        <w:rPr>
          <w:rFonts w:ascii="Times New Roman" w:hAnsi="Times New Roman" w:cs="Times New Roman"/>
          <w:sz w:val="24"/>
          <w:szCs w:val="24"/>
        </w:rPr>
        <w:t xml:space="preserve"> en la teoría fundamentada. La información se recopiló a través de entrevistas en profundidad</w:t>
      </w:r>
      <w:r w:rsidR="004B3D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La m</w:t>
      </w:r>
      <w:r w:rsidR="004B3D44">
        <w:rPr>
          <w:rFonts w:ascii="Times New Roman" w:hAnsi="Times New Roman" w:cs="Times New Roman"/>
          <w:sz w:val="24"/>
          <w:szCs w:val="24"/>
        </w:rPr>
        <w:t xml:space="preserve">uestra </w:t>
      </w:r>
      <w:r w:rsidR="00626FD0">
        <w:rPr>
          <w:rFonts w:ascii="Times New Roman" w:hAnsi="Times New Roman" w:cs="Times New Roman"/>
          <w:sz w:val="24"/>
          <w:szCs w:val="24"/>
        </w:rPr>
        <w:t xml:space="preserve">incluyo </w:t>
      </w:r>
      <w:r w:rsidR="00726CB1">
        <w:rPr>
          <w:rFonts w:ascii="Times New Roman" w:hAnsi="Times New Roman" w:cs="Times New Roman"/>
          <w:sz w:val="24"/>
          <w:szCs w:val="24"/>
        </w:rPr>
        <w:t>31 profesores</w:t>
      </w:r>
      <w:r w:rsidR="00E07BEE">
        <w:rPr>
          <w:rFonts w:ascii="Times New Roman" w:hAnsi="Times New Roman" w:cs="Times New Roman"/>
          <w:sz w:val="24"/>
          <w:szCs w:val="24"/>
        </w:rPr>
        <w:t xml:space="preserve">, </w:t>
      </w:r>
      <w:r w:rsidR="00626FD0">
        <w:rPr>
          <w:rFonts w:ascii="Times New Roman" w:hAnsi="Times New Roman" w:cs="Times New Roman"/>
          <w:sz w:val="24"/>
          <w:szCs w:val="24"/>
        </w:rPr>
        <w:t xml:space="preserve">de los cuales se seleccionaron </w:t>
      </w:r>
      <w:r w:rsidR="00474B09">
        <w:rPr>
          <w:rFonts w:ascii="Times New Roman" w:hAnsi="Times New Roman" w:cs="Times New Roman"/>
          <w:sz w:val="24"/>
          <w:szCs w:val="24"/>
        </w:rPr>
        <w:t>o</w:t>
      </w:r>
      <w:r w:rsidR="006665DD">
        <w:rPr>
          <w:rFonts w:ascii="Times New Roman" w:hAnsi="Times New Roman" w:cs="Times New Roman"/>
          <w:sz w:val="24"/>
          <w:szCs w:val="24"/>
        </w:rPr>
        <w:t>cho</w:t>
      </w:r>
      <w:r w:rsidR="00F01092" w:rsidRPr="00F01092">
        <w:rPr>
          <w:rFonts w:ascii="Times New Roman" w:hAnsi="Times New Roman" w:cs="Times New Roman"/>
          <w:sz w:val="24"/>
          <w:szCs w:val="24"/>
        </w:rPr>
        <w:t xml:space="preserve"> de la institución seleccionada</w:t>
      </w:r>
      <w:r w:rsidR="00E444CB">
        <w:rPr>
          <w:rFonts w:ascii="Times New Roman" w:hAnsi="Times New Roman" w:cs="Times New Roman"/>
          <w:sz w:val="24"/>
          <w:szCs w:val="24"/>
        </w:rPr>
        <w:t>, previo diligenciamiento del consentimiento informado</w:t>
      </w:r>
      <w:r w:rsidR="00F01092" w:rsidRPr="00F01092">
        <w:rPr>
          <w:rFonts w:ascii="Times New Roman" w:hAnsi="Times New Roman" w:cs="Times New Roman"/>
          <w:sz w:val="24"/>
          <w:szCs w:val="24"/>
        </w:rPr>
        <w:t>.</w:t>
      </w:r>
      <w:r w:rsidR="00125F5B">
        <w:rPr>
          <w:rFonts w:ascii="Times New Roman" w:hAnsi="Times New Roman" w:cs="Times New Roman"/>
          <w:sz w:val="24"/>
          <w:szCs w:val="24"/>
        </w:rPr>
        <w:t xml:space="preserve"> </w:t>
      </w:r>
      <w:r w:rsidR="00F01092" w:rsidRPr="00F01092">
        <w:rPr>
          <w:rFonts w:ascii="Times New Roman" w:hAnsi="Times New Roman" w:cs="Times New Roman"/>
          <w:sz w:val="24"/>
          <w:szCs w:val="24"/>
        </w:rPr>
        <w:t xml:space="preserve">Los datos se triangularon con documentos institucionales </w:t>
      </w:r>
      <w:r w:rsidR="00EB0DE7">
        <w:rPr>
          <w:rFonts w:ascii="Times New Roman" w:hAnsi="Times New Roman" w:cs="Times New Roman"/>
          <w:sz w:val="24"/>
          <w:szCs w:val="24"/>
        </w:rPr>
        <w:t>relevantes para e</w:t>
      </w:r>
      <w:r w:rsidR="00F01092" w:rsidRPr="00F01092">
        <w:rPr>
          <w:rFonts w:ascii="Times New Roman" w:hAnsi="Times New Roman" w:cs="Times New Roman"/>
          <w:sz w:val="24"/>
          <w:szCs w:val="24"/>
        </w:rPr>
        <w:t>l tema en cuestión.</w:t>
      </w:r>
      <w:r w:rsidR="004B19B0">
        <w:rPr>
          <w:rFonts w:ascii="Times New Roman" w:hAnsi="Times New Roman" w:cs="Times New Roman"/>
          <w:sz w:val="24"/>
          <w:szCs w:val="24"/>
        </w:rPr>
        <w:t xml:space="preserve"> Se </w:t>
      </w:r>
      <w:r w:rsidR="009A47CB">
        <w:rPr>
          <w:rFonts w:ascii="Times New Roman" w:hAnsi="Times New Roman" w:cs="Times New Roman"/>
          <w:sz w:val="24"/>
          <w:szCs w:val="24"/>
        </w:rPr>
        <w:t>aplicó el muestreo teórico y se realizó un</w:t>
      </w:r>
      <w:r w:rsidR="004B19B0">
        <w:rPr>
          <w:rFonts w:ascii="Times New Roman" w:hAnsi="Times New Roman" w:cs="Times New Roman"/>
          <w:sz w:val="24"/>
          <w:szCs w:val="24"/>
        </w:rPr>
        <w:t xml:space="preserve"> análisis </w:t>
      </w:r>
      <w:r w:rsidR="00DB3717">
        <w:rPr>
          <w:rFonts w:ascii="Times New Roman" w:hAnsi="Times New Roman" w:cs="Times New Roman"/>
          <w:sz w:val="24"/>
          <w:szCs w:val="24"/>
        </w:rPr>
        <w:t>sistemático</w:t>
      </w:r>
      <w:r w:rsidR="004B19B0">
        <w:rPr>
          <w:rFonts w:ascii="Times New Roman" w:hAnsi="Times New Roman" w:cs="Times New Roman"/>
          <w:sz w:val="24"/>
          <w:szCs w:val="24"/>
        </w:rPr>
        <w:t xml:space="preserve"> de </w:t>
      </w:r>
      <w:r w:rsidR="00DB3717">
        <w:rPr>
          <w:rFonts w:ascii="Times New Roman" w:hAnsi="Times New Roman" w:cs="Times New Roman"/>
          <w:sz w:val="24"/>
          <w:szCs w:val="24"/>
        </w:rPr>
        <w:t>incidentes</w:t>
      </w:r>
      <w:r w:rsidR="004B19B0">
        <w:rPr>
          <w:rFonts w:ascii="Times New Roman" w:hAnsi="Times New Roman" w:cs="Times New Roman"/>
          <w:sz w:val="24"/>
          <w:szCs w:val="24"/>
        </w:rPr>
        <w:t xml:space="preserve"> </w:t>
      </w:r>
      <w:r w:rsidR="00EF43E9">
        <w:rPr>
          <w:rFonts w:ascii="Times New Roman" w:hAnsi="Times New Roman" w:cs="Times New Roman"/>
          <w:sz w:val="24"/>
          <w:szCs w:val="24"/>
        </w:rPr>
        <w:t xml:space="preserve">utilizando </w:t>
      </w:r>
      <w:r w:rsidR="004854ED">
        <w:rPr>
          <w:rFonts w:ascii="Times New Roman" w:hAnsi="Times New Roman" w:cs="Times New Roman"/>
          <w:sz w:val="24"/>
          <w:szCs w:val="24"/>
        </w:rPr>
        <w:t>el MCC (Método Comparativo Constante</w:t>
      </w:r>
      <w:r w:rsidR="004B19B0">
        <w:rPr>
          <w:rFonts w:ascii="Times New Roman" w:hAnsi="Times New Roman" w:cs="Times New Roman"/>
          <w:sz w:val="24"/>
          <w:szCs w:val="24"/>
        </w:rPr>
        <w:t>)</w:t>
      </w:r>
      <w:r w:rsidR="00EF43E9">
        <w:rPr>
          <w:rFonts w:ascii="Times New Roman" w:hAnsi="Times New Roman" w:cs="Times New Roman"/>
          <w:sz w:val="24"/>
          <w:szCs w:val="24"/>
        </w:rPr>
        <w:t xml:space="preserve">, lo que permitió generar </w:t>
      </w:r>
      <w:r w:rsidR="00E95AF6">
        <w:rPr>
          <w:rFonts w:ascii="Times New Roman" w:hAnsi="Times New Roman" w:cs="Times New Roman"/>
          <w:sz w:val="24"/>
          <w:szCs w:val="24"/>
        </w:rPr>
        <w:t>coincidencias</w:t>
      </w:r>
      <w:r w:rsidR="00EF43E9">
        <w:rPr>
          <w:rFonts w:ascii="Times New Roman" w:hAnsi="Times New Roman" w:cs="Times New Roman"/>
          <w:sz w:val="24"/>
          <w:szCs w:val="24"/>
        </w:rPr>
        <w:t xml:space="preserve"> y</w:t>
      </w:r>
      <w:r w:rsidR="00E95AF6">
        <w:rPr>
          <w:rFonts w:ascii="Times New Roman" w:hAnsi="Times New Roman" w:cs="Times New Roman"/>
          <w:sz w:val="24"/>
          <w:szCs w:val="24"/>
        </w:rPr>
        <w:t xml:space="preserve"> </w:t>
      </w:r>
      <w:r w:rsidR="003C0C37">
        <w:rPr>
          <w:rFonts w:ascii="Times New Roman" w:hAnsi="Times New Roman" w:cs="Times New Roman"/>
          <w:sz w:val="24"/>
          <w:szCs w:val="24"/>
        </w:rPr>
        <w:t>dimensiones</w:t>
      </w:r>
      <w:r w:rsidR="00E95AF6">
        <w:rPr>
          <w:rFonts w:ascii="Times New Roman" w:hAnsi="Times New Roman" w:cs="Times New Roman"/>
          <w:sz w:val="24"/>
          <w:szCs w:val="24"/>
        </w:rPr>
        <w:t>.</w:t>
      </w:r>
      <w:r w:rsidR="004B19B0">
        <w:rPr>
          <w:rFonts w:ascii="Times New Roman" w:hAnsi="Times New Roman" w:cs="Times New Roman"/>
          <w:sz w:val="24"/>
          <w:szCs w:val="24"/>
        </w:rPr>
        <w:t xml:space="preserve"> L</w:t>
      </w:r>
      <w:r w:rsidR="003C0C37">
        <w:rPr>
          <w:rFonts w:ascii="Times New Roman" w:hAnsi="Times New Roman" w:cs="Times New Roman"/>
          <w:sz w:val="24"/>
          <w:szCs w:val="24"/>
        </w:rPr>
        <w:t xml:space="preserve">os datos </w:t>
      </w:r>
      <w:r w:rsidR="00E9045F">
        <w:rPr>
          <w:rFonts w:ascii="Times New Roman" w:hAnsi="Times New Roman" w:cs="Times New Roman"/>
          <w:sz w:val="24"/>
          <w:szCs w:val="24"/>
        </w:rPr>
        <w:t xml:space="preserve">fueron </w:t>
      </w:r>
      <w:r w:rsidR="007B2FB3">
        <w:rPr>
          <w:rFonts w:ascii="Times New Roman" w:hAnsi="Times New Roman" w:cs="Times New Roman"/>
          <w:sz w:val="24"/>
          <w:szCs w:val="24"/>
        </w:rPr>
        <w:t>analiza</w:t>
      </w:r>
      <w:r w:rsidR="00E9045F">
        <w:rPr>
          <w:rFonts w:ascii="Times New Roman" w:hAnsi="Times New Roman" w:cs="Times New Roman"/>
          <w:sz w:val="24"/>
          <w:szCs w:val="24"/>
        </w:rPr>
        <w:t xml:space="preserve">dos </w:t>
      </w:r>
      <w:r w:rsidR="007B2FB3">
        <w:rPr>
          <w:rFonts w:ascii="Times New Roman" w:hAnsi="Times New Roman" w:cs="Times New Roman"/>
          <w:sz w:val="24"/>
          <w:szCs w:val="24"/>
        </w:rPr>
        <w:t xml:space="preserve">simultáneamente </w:t>
      </w:r>
      <w:r w:rsidR="00E9045F">
        <w:rPr>
          <w:rFonts w:ascii="Times New Roman" w:hAnsi="Times New Roman" w:cs="Times New Roman"/>
          <w:sz w:val="24"/>
          <w:szCs w:val="24"/>
        </w:rPr>
        <w:t xml:space="preserve">en función de </w:t>
      </w:r>
      <w:r w:rsidR="007B2FB3">
        <w:rPr>
          <w:rFonts w:ascii="Times New Roman" w:hAnsi="Times New Roman" w:cs="Times New Roman"/>
          <w:sz w:val="24"/>
          <w:szCs w:val="24"/>
        </w:rPr>
        <w:t>sus propiedades</w:t>
      </w:r>
      <w:r w:rsidR="00A52A35">
        <w:rPr>
          <w:rFonts w:ascii="Times New Roman" w:hAnsi="Times New Roman" w:cs="Times New Roman"/>
          <w:sz w:val="24"/>
          <w:szCs w:val="24"/>
        </w:rPr>
        <w:t xml:space="preserve"> </w:t>
      </w:r>
      <w:r w:rsidR="00E9045F">
        <w:rPr>
          <w:rFonts w:ascii="Times New Roman" w:hAnsi="Times New Roman" w:cs="Times New Roman"/>
          <w:sz w:val="24"/>
          <w:szCs w:val="24"/>
        </w:rPr>
        <w:t xml:space="preserve">a través de la </w:t>
      </w:r>
      <w:r w:rsidR="004B3D44">
        <w:rPr>
          <w:rFonts w:ascii="Times New Roman" w:hAnsi="Times New Roman" w:cs="Times New Roman"/>
          <w:sz w:val="24"/>
          <w:szCs w:val="24"/>
        </w:rPr>
        <w:t xml:space="preserve">codificación </w:t>
      </w:r>
      <w:r w:rsidR="00F01092" w:rsidRPr="00F01092">
        <w:rPr>
          <w:rFonts w:ascii="Times New Roman" w:hAnsi="Times New Roman" w:cs="Times New Roman"/>
          <w:sz w:val="24"/>
          <w:szCs w:val="24"/>
        </w:rPr>
        <w:t>abierta, axial y selectiva</w:t>
      </w:r>
      <w:r w:rsidR="006D767A">
        <w:rPr>
          <w:rFonts w:ascii="Times New Roman" w:hAnsi="Times New Roman" w:cs="Times New Roman"/>
          <w:sz w:val="24"/>
          <w:szCs w:val="24"/>
        </w:rPr>
        <w:t xml:space="preserve"> (Glaser y Strauss, 1967)</w:t>
      </w:r>
      <w:r w:rsidR="00F01092" w:rsidRPr="00F01092">
        <w:rPr>
          <w:rFonts w:ascii="Times New Roman" w:hAnsi="Times New Roman" w:cs="Times New Roman"/>
          <w:sz w:val="24"/>
          <w:szCs w:val="24"/>
        </w:rPr>
        <w:t>.</w:t>
      </w:r>
    </w:p>
    <w:p w14:paraId="3BF78C75" w14:textId="77777777" w:rsidR="00F01092" w:rsidRDefault="00F01092" w:rsidP="007C007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A7B5A" w14:textId="147AA260" w:rsidR="001B7472" w:rsidRDefault="00972E41" w:rsidP="001B747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4F3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1B7472" w:rsidRPr="008924F3">
        <w:rPr>
          <w:rFonts w:ascii="Times New Roman" w:eastAsia="Times New Roman" w:hAnsi="Times New Roman" w:cs="Times New Roman"/>
          <w:b/>
          <w:sz w:val="24"/>
          <w:szCs w:val="24"/>
        </w:rPr>
        <w:t>RESULTADOS Y DISCUSIÓN</w:t>
      </w:r>
    </w:p>
    <w:p w14:paraId="146C264E" w14:textId="77777777" w:rsidR="001B7472" w:rsidRDefault="001B7472" w:rsidP="001B747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921100" w14:textId="316B7AF3" w:rsidR="002B50CA" w:rsidRDefault="00CB2443" w:rsidP="001B747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</w:t>
      </w:r>
      <w:r w:rsidR="007D4CE0">
        <w:rPr>
          <w:rFonts w:ascii="Times New Roman" w:hAnsi="Times New Roman" w:cs="Times New Roman"/>
          <w:sz w:val="24"/>
          <w:szCs w:val="24"/>
        </w:rPr>
        <w:t xml:space="preserve"> </w:t>
      </w:r>
      <w:r w:rsidR="004A711D">
        <w:rPr>
          <w:rFonts w:ascii="Times New Roman" w:hAnsi="Times New Roman" w:cs="Times New Roman"/>
          <w:sz w:val="24"/>
          <w:szCs w:val="24"/>
        </w:rPr>
        <w:t xml:space="preserve">docentes </w:t>
      </w:r>
      <w:r>
        <w:rPr>
          <w:rFonts w:ascii="Times New Roman" w:hAnsi="Times New Roman" w:cs="Times New Roman"/>
          <w:sz w:val="24"/>
          <w:szCs w:val="24"/>
        </w:rPr>
        <w:t xml:space="preserve">enfrentan </w:t>
      </w:r>
      <w:r w:rsidR="00334C6F">
        <w:rPr>
          <w:rFonts w:ascii="Times New Roman" w:hAnsi="Times New Roman" w:cs="Times New Roman"/>
          <w:sz w:val="24"/>
          <w:szCs w:val="24"/>
        </w:rPr>
        <w:t xml:space="preserve">desafíos para utilizar </w:t>
      </w:r>
      <w:r>
        <w:rPr>
          <w:rFonts w:ascii="Times New Roman" w:hAnsi="Times New Roman" w:cs="Times New Roman"/>
          <w:sz w:val="24"/>
          <w:szCs w:val="24"/>
        </w:rPr>
        <w:t xml:space="preserve">una variedad </w:t>
      </w:r>
      <w:r w:rsidR="00334C6F">
        <w:rPr>
          <w:rFonts w:ascii="Times New Roman" w:hAnsi="Times New Roman" w:cs="Times New Roman"/>
          <w:sz w:val="24"/>
          <w:szCs w:val="24"/>
        </w:rPr>
        <w:t xml:space="preserve">de estrategias </w:t>
      </w:r>
      <w:r w:rsidR="007D4CE0">
        <w:rPr>
          <w:rFonts w:ascii="Times New Roman" w:hAnsi="Times New Roman" w:cs="Times New Roman"/>
          <w:sz w:val="24"/>
          <w:szCs w:val="24"/>
        </w:rPr>
        <w:t>de evaluación</w:t>
      </w:r>
      <w:r w:rsidR="00334C6F">
        <w:rPr>
          <w:rFonts w:ascii="Times New Roman" w:hAnsi="Times New Roman" w:cs="Times New Roman"/>
          <w:sz w:val="24"/>
          <w:szCs w:val="24"/>
        </w:rPr>
        <w:t xml:space="preserve"> </w:t>
      </w:r>
      <w:r w:rsidR="00EC421E">
        <w:rPr>
          <w:rFonts w:ascii="Times New Roman" w:hAnsi="Times New Roman" w:cs="Times New Roman"/>
          <w:sz w:val="24"/>
          <w:szCs w:val="24"/>
        </w:rPr>
        <w:t xml:space="preserve">debido a </w:t>
      </w:r>
      <w:r w:rsidR="004A711D">
        <w:rPr>
          <w:rFonts w:ascii="Times New Roman" w:hAnsi="Times New Roman" w:cs="Times New Roman"/>
          <w:sz w:val="24"/>
          <w:szCs w:val="24"/>
        </w:rPr>
        <w:t xml:space="preserve">las limitaciones del tiempo disponible </w:t>
      </w:r>
      <w:r w:rsidR="002B50CA">
        <w:rPr>
          <w:rFonts w:ascii="Times New Roman" w:hAnsi="Times New Roman" w:cs="Times New Roman"/>
          <w:sz w:val="24"/>
          <w:szCs w:val="24"/>
        </w:rPr>
        <w:t xml:space="preserve">y el </w:t>
      </w:r>
      <w:r w:rsidR="00EC421E">
        <w:rPr>
          <w:rFonts w:ascii="Times New Roman" w:hAnsi="Times New Roman" w:cs="Times New Roman"/>
          <w:sz w:val="24"/>
          <w:szCs w:val="24"/>
        </w:rPr>
        <w:t xml:space="preserve">elevado </w:t>
      </w:r>
      <w:r w:rsidR="002B50CA">
        <w:rPr>
          <w:rFonts w:ascii="Times New Roman" w:hAnsi="Times New Roman" w:cs="Times New Roman"/>
          <w:sz w:val="24"/>
          <w:szCs w:val="24"/>
        </w:rPr>
        <w:t xml:space="preserve">número de estudiantes. </w:t>
      </w:r>
      <w:r w:rsidR="00EC421E">
        <w:rPr>
          <w:rFonts w:ascii="Times New Roman" w:hAnsi="Times New Roman" w:cs="Times New Roman"/>
          <w:sz w:val="24"/>
          <w:szCs w:val="24"/>
        </w:rPr>
        <w:t xml:space="preserve">Esta situación lleva </w:t>
      </w:r>
      <w:r w:rsidR="00DA4B05">
        <w:rPr>
          <w:rFonts w:ascii="Times New Roman" w:hAnsi="Times New Roman" w:cs="Times New Roman"/>
          <w:sz w:val="24"/>
          <w:szCs w:val="24"/>
        </w:rPr>
        <w:t xml:space="preserve">a la aplicación </w:t>
      </w:r>
      <w:r w:rsidR="00B5176D">
        <w:rPr>
          <w:rFonts w:ascii="Times New Roman" w:hAnsi="Times New Roman" w:cs="Times New Roman"/>
          <w:sz w:val="24"/>
          <w:szCs w:val="24"/>
        </w:rPr>
        <w:t xml:space="preserve">predominante </w:t>
      </w:r>
      <w:r w:rsidR="00DA4B05">
        <w:rPr>
          <w:rFonts w:ascii="Times New Roman" w:hAnsi="Times New Roman" w:cs="Times New Roman"/>
          <w:sz w:val="24"/>
          <w:szCs w:val="24"/>
        </w:rPr>
        <w:t xml:space="preserve">de evaluaciones </w:t>
      </w:r>
      <w:r w:rsidR="007D4CE0">
        <w:rPr>
          <w:rFonts w:ascii="Times New Roman" w:hAnsi="Times New Roman" w:cs="Times New Roman"/>
          <w:sz w:val="24"/>
          <w:szCs w:val="24"/>
        </w:rPr>
        <w:t>escritas</w:t>
      </w:r>
      <w:r w:rsidR="00B5176D">
        <w:rPr>
          <w:rFonts w:ascii="Times New Roman" w:hAnsi="Times New Roman" w:cs="Times New Roman"/>
          <w:sz w:val="24"/>
          <w:szCs w:val="24"/>
        </w:rPr>
        <w:t xml:space="preserve">, dada su </w:t>
      </w:r>
      <w:r w:rsidR="007D4CE0">
        <w:rPr>
          <w:rFonts w:ascii="Times New Roman" w:hAnsi="Times New Roman" w:cs="Times New Roman"/>
          <w:sz w:val="24"/>
          <w:szCs w:val="24"/>
        </w:rPr>
        <w:t xml:space="preserve">facilidad </w:t>
      </w:r>
      <w:r w:rsidR="000F1E70">
        <w:rPr>
          <w:rFonts w:ascii="Times New Roman" w:hAnsi="Times New Roman" w:cs="Times New Roman"/>
          <w:sz w:val="24"/>
          <w:szCs w:val="24"/>
        </w:rPr>
        <w:t>de construcción, implementación y</w:t>
      </w:r>
      <w:r w:rsidR="002B50CA">
        <w:rPr>
          <w:rFonts w:ascii="Times New Roman" w:hAnsi="Times New Roman" w:cs="Times New Roman"/>
          <w:sz w:val="24"/>
          <w:szCs w:val="24"/>
        </w:rPr>
        <w:t xml:space="preserve"> evaluación.  </w:t>
      </w:r>
      <w:r w:rsidR="000F1E70">
        <w:rPr>
          <w:rFonts w:ascii="Times New Roman" w:hAnsi="Times New Roman" w:cs="Times New Roman"/>
          <w:sz w:val="24"/>
          <w:szCs w:val="24"/>
        </w:rPr>
        <w:t>No obstante</w:t>
      </w:r>
      <w:r w:rsidR="00CA4679">
        <w:rPr>
          <w:rFonts w:ascii="Times New Roman" w:hAnsi="Times New Roman" w:cs="Times New Roman"/>
          <w:sz w:val="24"/>
          <w:szCs w:val="24"/>
        </w:rPr>
        <w:t>,</w:t>
      </w:r>
      <w:r w:rsidR="00191563">
        <w:rPr>
          <w:rFonts w:ascii="Times New Roman" w:hAnsi="Times New Roman" w:cs="Times New Roman"/>
          <w:sz w:val="24"/>
          <w:szCs w:val="24"/>
        </w:rPr>
        <w:t xml:space="preserve"> esta estrategia</w:t>
      </w:r>
      <w:r w:rsidR="000F1E70">
        <w:rPr>
          <w:rFonts w:ascii="Times New Roman" w:hAnsi="Times New Roman" w:cs="Times New Roman"/>
          <w:sz w:val="24"/>
          <w:szCs w:val="24"/>
        </w:rPr>
        <w:t xml:space="preserve"> </w:t>
      </w:r>
      <w:r w:rsidR="00D42E7F">
        <w:rPr>
          <w:rFonts w:ascii="Times New Roman" w:hAnsi="Times New Roman" w:cs="Times New Roman"/>
          <w:sz w:val="24"/>
          <w:szCs w:val="24"/>
        </w:rPr>
        <w:t xml:space="preserve">promueve </w:t>
      </w:r>
      <w:r w:rsidR="004337D6">
        <w:rPr>
          <w:rFonts w:ascii="Times New Roman" w:hAnsi="Times New Roman" w:cs="Times New Roman"/>
          <w:sz w:val="24"/>
          <w:szCs w:val="24"/>
        </w:rPr>
        <w:t xml:space="preserve">prácticas rutinarias </w:t>
      </w:r>
      <w:r w:rsidR="00D42E7F">
        <w:rPr>
          <w:rFonts w:ascii="Times New Roman" w:hAnsi="Times New Roman" w:cs="Times New Roman"/>
          <w:sz w:val="24"/>
          <w:szCs w:val="24"/>
        </w:rPr>
        <w:t xml:space="preserve">repetitivas </w:t>
      </w:r>
      <w:r w:rsidR="004337D6">
        <w:rPr>
          <w:rFonts w:ascii="Times New Roman" w:hAnsi="Times New Roman" w:cs="Times New Roman"/>
          <w:sz w:val="24"/>
          <w:szCs w:val="24"/>
        </w:rPr>
        <w:t xml:space="preserve">y no </w:t>
      </w:r>
      <w:r w:rsidR="00D42E7F">
        <w:rPr>
          <w:rFonts w:ascii="Times New Roman" w:hAnsi="Times New Roman" w:cs="Times New Roman"/>
          <w:sz w:val="24"/>
          <w:szCs w:val="24"/>
        </w:rPr>
        <w:t xml:space="preserve">permite una </w:t>
      </w:r>
      <w:r w:rsidR="004337D6">
        <w:rPr>
          <w:rFonts w:ascii="Times New Roman" w:hAnsi="Times New Roman" w:cs="Times New Roman"/>
          <w:sz w:val="24"/>
          <w:szCs w:val="24"/>
        </w:rPr>
        <w:t>valoración</w:t>
      </w:r>
      <w:r w:rsidR="00121A2B">
        <w:rPr>
          <w:rFonts w:ascii="Times New Roman" w:hAnsi="Times New Roman" w:cs="Times New Roman"/>
          <w:sz w:val="24"/>
          <w:szCs w:val="24"/>
        </w:rPr>
        <w:t xml:space="preserve"> </w:t>
      </w:r>
      <w:r w:rsidR="00D42E7F">
        <w:rPr>
          <w:rFonts w:ascii="Times New Roman" w:hAnsi="Times New Roman" w:cs="Times New Roman"/>
          <w:sz w:val="24"/>
          <w:szCs w:val="24"/>
        </w:rPr>
        <w:t xml:space="preserve">completa de </w:t>
      </w:r>
      <w:r w:rsidR="00121A2B">
        <w:rPr>
          <w:rFonts w:ascii="Times New Roman" w:hAnsi="Times New Roman" w:cs="Times New Roman"/>
          <w:sz w:val="24"/>
          <w:szCs w:val="24"/>
        </w:rPr>
        <w:t xml:space="preserve">las </w:t>
      </w:r>
      <w:r w:rsidR="004337D6">
        <w:rPr>
          <w:rFonts w:ascii="Times New Roman" w:hAnsi="Times New Roman" w:cs="Times New Roman"/>
          <w:sz w:val="24"/>
          <w:szCs w:val="24"/>
        </w:rPr>
        <w:t xml:space="preserve">competencias y habilidades en los </w:t>
      </w:r>
      <w:r w:rsidR="00CA4679">
        <w:rPr>
          <w:rFonts w:ascii="Times New Roman" w:hAnsi="Times New Roman" w:cs="Times New Roman"/>
          <w:sz w:val="24"/>
          <w:szCs w:val="24"/>
        </w:rPr>
        <w:t xml:space="preserve">educandos </w:t>
      </w:r>
      <w:r w:rsidR="007100E8">
        <w:rPr>
          <w:rFonts w:ascii="Times New Roman" w:hAnsi="Times New Roman" w:cs="Times New Roman"/>
          <w:sz w:val="24"/>
          <w:szCs w:val="24"/>
        </w:rPr>
        <w:t>(</w:t>
      </w:r>
      <w:r w:rsidR="007100E8" w:rsidRPr="00730896">
        <w:rPr>
          <w:rFonts w:ascii="Times New Roman" w:hAnsi="Times New Roman" w:cs="Times New Roman"/>
          <w:sz w:val="24"/>
          <w:szCs w:val="24"/>
        </w:rPr>
        <w:t>Salas y Salas</w:t>
      </w:r>
      <w:r w:rsidR="007100E8">
        <w:rPr>
          <w:rFonts w:ascii="Times New Roman" w:hAnsi="Times New Roman" w:cs="Times New Roman"/>
          <w:sz w:val="24"/>
          <w:szCs w:val="24"/>
        </w:rPr>
        <w:t>, 2017)</w:t>
      </w:r>
      <w:r w:rsidR="00121A2B">
        <w:rPr>
          <w:rFonts w:ascii="Times New Roman" w:hAnsi="Times New Roman" w:cs="Times New Roman"/>
          <w:sz w:val="24"/>
          <w:szCs w:val="24"/>
        </w:rPr>
        <w:t xml:space="preserve">. </w:t>
      </w:r>
      <w:r w:rsidR="004337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F2072" w14:textId="77777777" w:rsidR="008A0D7E" w:rsidRDefault="008A0D7E" w:rsidP="001B747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A9CCC0" w14:textId="71DF27E9" w:rsidR="00332016" w:rsidRDefault="00BB66CF" w:rsidP="001B747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Además, se </w:t>
      </w:r>
      <w:r w:rsidR="00BD4314">
        <w:rPr>
          <w:rFonts w:ascii="Times New Roman" w:hAnsi="Times New Roman" w:cs="Times New Roman"/>
          <w:sz w:val="24"/>
          <w:szCs w:val="24"/>
        </w:rPr>
        <w:t xml:space="preserve">identificaron </w:t>
      </w:r>
      <w:r>
        <w:rPr>
          <w:rFonts w:ascii="Times New Roman" w:hAnsi="Times New Roman" w:cs="Times New Roman"/>
          <w:sz w:val="24"/>
          <w:szCs w:val="24"/>
        </w:rPr>
        <w:t xml:space="preserve">dificultades adicionales </w:t>
      </w:r>
      <w:r w:rsidR="00F35D47">
        <w:rPr>
          <w:rFonts w:ascii="Times New Roman" w:hAnsi="Times New Roman" w:cs="Times New Roman"/>
          <w:sz w:val="24"/>
          <w:szCs w:val="24"/>
        </w:rPr>
        <w:t>debido a las restricciones d</w:t>
      </w:r>
      <w:r w:rsidR="001B7472" w:rsidRPr="001B7472">
        <w:rPr>
          <w:rFonts w:ascii="Times New Roman" w:hAnsi="Times New Roman" w:cs="Times New Roman"/>
          <w:sz w:val="24"/>
          <w:szCs w:val="24"/>
        </w:rPr>
        <w:t>e tiempo</w:t>
      </w:r>
      <w:r w:rsidR="00176EA8">
        <w:rPr>
          <w:rFonts w:ascii="Times New Roman" w:hAnsi="Times New Roman" w:cs="Times New Roman"/>
          <w:sz w:val="24"/>
          <w:szCs w:val="24"/>
        </w:rPr>
        <w:t xml:space="preserve"> </w:t>
      </w:r>
      <w:r w:rsidR="009037C0">
        <w:rPr>
          <w:rFonts w:ascii="Times New Roman" w:hAnsi="Times New Roman" w:cs="Times New Roman"/>
          <w:sz w:val="24"/>
          <w:szCs w:val="24"/>
        </w:rPr>
        <w:t>impuesta</w:t>
      </w:r>
      <w:r w:rsidR="00F35D47">
        <w:rPr>
          <w:rFonts w:ascii="Times New Roman" w:hAnsi="Times New Roman" w:cs="Times New Roman"/>
          <w:sz w:val="24"/>
          <w:szCs w:val="24"/>
        </w:rPr>
        <w:t>s</w:t>
      </w:r>
      <w:r w:rsidR="009037C0">
        <w:rPr>
          <w:rFonts w:ascii="Times New Roman" w:hAnsi="Times New Roman" w:cs="Times New Roman"/>
          <w:sz w:val="24"/>
          <w:szCs w:val="24"/>
        </w:rPr>
        <w:t xml:space="preserve"> </w:t>
      </w:r>
      <w:r w:rsidR="001B7472" w:rsidRPr="001B7472">
        <w:rPr>
          <w:rFonts w:ascii="Times New Roman" w:hAnsi="Times New Roman" w:cs="Times New Roman"/>
          <w:sz w:val="24"/>
          <w:szCs w:val="24"/>
        </w:rPr>
        <w:t xml:space="preserve">por </w:t>
      </w:r>
      <w:r w:rsidR="009037C0">
        <w:rPr>
          <w:rFonts w:ascii="Times New Roman" w:hAnsi="Times New Roman" w:cs="Times New Roman"/>
          <w:sz w:val="24"/>
          <w:szCs w:val="24"/>
        </w:rPr>
        <w:t>l</w:t>
      </w:r>
      <w:r w:rsidR="001B7472" w:rsidRPr="001B7472">
        <w:rPr>
          <w:rFonts w:ascii="Times New Roman" w:hAnsi="Times New Roman" w:cs="Times New Roman"/>
          <w:sz w:val="24"/>
          <w:szCs w:val="24"/>
        </w:rPr>
        <w:t>os ca</w:t>
      </w:r>
      <w:r w:rsidR="009037C0">
        <w:rPr>
          <w:rFonts w:ascii="Times New Roman" w:hAnsi="Times New Roman" w:cs="Times New Roman"/>
          <w:sz w:val="24"/>
          <w:szCs w:val="24"/>
        </w:rPr>
        <w:t>lendarios académicos y</w:t>
      </w:r>
      <w:r w:rsidR="00F35D47">
        <w:rPr>
          <w:rFonts w:ascii="Times New Roman" w:hAnsi="Times New Roman" w:cs="Times New Roman"/>
          <w:sz w:val="24"/>
          <w:szCs w:val="24"/>
        </w:rPr>
        <w:t xml:space="preserve"> a</w:t>
      </w:r>
      <w:r w:rsidR="001B7472" w:rsidRPr="001B7472">
        <w:rPr>
          <w:rFonts w:ascii="Times New Roman" w:hAnsi="Times New Roman" w:cs="Times New Roman"/>
          <w:sz w:val="24"/>
          <w:szCs w:val="24"/>
        </w:rPr>
        <w:t xml:space="preserve"> la extensa cobertura de temas en un solo examen, </w:t>
      </w:r>
      <w:r w:rsidR="00F35D47">
        <w:rPr>
          <w:rFonts w:ascii="Times New Roman" w:hAnsi="Times New Roman" w:cs="Times New Roman"/>
          <w:sz w:val="24"/>
          <w:szCs w:val="24"/>
        </w:rPr>
        <w:t xml:space="preserve">especialmente </w:t>
      </w:r>
      <w:r w:rsidR="001B7472" w:rsidRPr="001B7472">
        <w:rPr>
          <w:rFonts w:ascii="Times New Roman" w:hAnsi="Times New Roman" w:cs="Times New Roman"/>
          <w:sz w:val="24"/>
          <w:szCs w:val="24"/>
        </w:rPr>
        <w:t xml:space="preserve">en los primeros semestres. </w:t>
      </w:r>
      <w:r w:rsidR="00F35D47">
        <w:rPr>
          <w:rFonts w:ascii="Times New Roman" w:hAnsi="Times New Roman" w:cs="Times New Roman"/>
          <w:sz w:val="24"/>
          <w:szCs w:val="24"/>
        </w:rPr>
        <w:t xml:space="preserve">A esto se suma, </w:t>
      </w:r>
      <w:r w:rsidR="007A6251">
        <w:rPr>
          <w:rFonts w:ascii="Times New Roman" w:hAnsi="Times New Roman" w:cs="Times New Roman"/>
          <w:sz w:val="24"/>
          <w:szCs w:val="24"/>
        </w:rPr>
        <w:t>la</w:t>
      </w:r>
      <w:r w:rsidR="00013402">
        <w:rPr>
          <w:rFonts w:ascii="Times New Roman" w:hAnsi="Times New Roman" w:cs="Times New Roman"/>
          <w:sz w:val="24"/>
          <w:szCs w:val="24"/>
        </w:rPr>
        <w:t xml:space="preserve"> </w:t>
      </w:r>
      <w:r w:rsidR="00E62E7C">
        <w:rPr>
          <w:rFonts w:ascii="Times New Roman" w:hAnsi="Times New Roman" w:cs="Times New Roman"/>
          <w:sz w:val="24"/>
          <w:szCs w:val="24"/>
        </w:rPr>
        <w:t xml:space="preserve">necesidad de diseñar </w:t>
      </w:r>
      <w:r w:rsidR="00013402">
        <w:rPr>
          <w:rFonts w:ascii="Times New Roman" w:hAnsi="Times New Roman" w:cs="Times New Roman"/>
          <w:sz w:val="24"/>
          <w:szCs w:val="24"/>
        </w:rPr>
        <w:lastRenderedPageBreak/>
        <w:t>preguntas</w:t>
      </w:r>
      <w:r w:rsidR="007A6251">
        <w:rPr>
          <w:rFonts w:ascii="Times New Roman" w:hAnsi="Times New Roman" w:cs="Times New Roman"/>
          <w:sz w:val="24"/>
          <w:szCs w:val="24"/>
        </w:rPr>
        <w:t xml:space="preserve"> orientadas</w:t>
      </w:r>
      <w:r w:rsidR="00140066">
        <w:rPr>
          <w:rFonts w:ascii="Times New Roman" w:hAnsi="Times New Roman" w:cs="Times New Roman"/>
          <w:sz w:val="24"/>
          <w:szCs w:val="24"/>
        </w:rPr>
        <w:t xml:space="preserve"> a la identificación,</w:t>
      </w:r>
      <w:r w:rsidR="00D91DD4">
        <w:rPr>
          <w:rFonts w:ascii="Times New Roman" w:hAnsi="Times New Roman" w:cs="Times New Roman"/>
          <w:sz w:val="24"/>
          <w:szCs w:val="24"/>
        </w:rPr>
        <w:t xml:space="preserve"> e</w:t>
      </w:r>
      <w:r w:rsidR="00140066">
        <w:rPr>
          <w:rFonts w:ascii="Times New Roman" w:hAnsi="Times New Roman" w:cs="Times New Roman"/>
          <w:sz w:val="24"/>
          <w:szCs w:val="24"/>
        </w:rPr>
        <w:t>l cumplimiento y</w:t>
      </w:r>
      <w:r w:rsidR="00185867">
        <w:rPr>
          <w:rFonts w:ascii="Times New Roman" w:hAnsi="Times New Roman" w:cs="Times New Roman"/>
          <w:sz w:val="24"/>
          <w:szCs w:val="24"/>
        </w:rPr>
        <w:t xml:space="preserve"> </w:t>
      </w:r>
      <w:r w:rsidR="00D91DD4">
        <w:rPr>
          <w:rFonts w:ascii="Times New Roman" w:hAnsi="Times New Roman" w:cs="Times New Roman"/>
          <w:sz w:val="24"/>
          <w:szCs w:val="24"/>
        </w:rPr>
        <w:t xml:space="preserve">el direccionamiento de </w:t>
      </w:r>
      <w:r w:rsidR="00140066">
        <w:rPr>
          <w:rFonts w:ascii="Times New Roman" w:hAnsi="Times New Roman" w:cs="Times New Roman"/>
          <w:sz w:val="24"/>
          <w:szCs w:val="24"/>
        </w:rPr>
        <w:t xml:space="preserve">nuevos aprendizajes, así como el </w:t>
      </w:r>
      <w:r w:rsidR="00EE04A5">
        <w:rPr>
          <w:rFonts w:ascii="Times New Roman" w:hAnsi="Times New Roman" w:cs="Times New Roman"/>
          <w:sz w:val="24"/>
          <w:szCs w:val="24"/>
        </w:rPr>
        <w:t xml:space="preserve">fomento </w:t>
      </w:r>
      <w:r w:rsidR="001F4F8C">
        <w:rPr>
          <w:rFonts w:ascii="Times New Roman" w:hAnsi="Times New Roman" w:cs="Times New Roman"/>
          <w:sz w:val="24"/>
          <w:szCs w:val="24"/>
        </w:rPr>
        <w:t xml:space="preserve">del pensamiento </w:t>
      </w:r>
      <w:r w:rsidR="00332016" w:rsidRPr="00332016">
        <w:rPr>
          <w:rFonts w:ascii="Times New Roman" w:hAnsi="Times New Roman" w:cs="Times New Roman"/>
          <w:sz w:val="24"/>
          <w:szCs w:val="24"/>
        </w:rPr>
        <w:t xml:space="preserve">reflexivo y crítico </w:t>
      </w:r>
      <w:r w:rsidR="001F4F8C">
        <w:rPr>
          <w:rFonts w:ascii="Times New Roman" w:hAnsi="Times New Roman" w:cs="Times New Roman"/>
          <w:sz w:val="24"/>
          <w:szCs w:val="24"/>
        </w:rPr>
        <w:t>en los educandos</w:t>
      </w:r>
      <w:r w:rsidR="005155EA">
        <w:rPr>
          <w:rFonts w:ascii="Times New Roman" w:hAnsi="Times New Roman" w:cs="Times New Roman"/>
          <w:sz w:val="24"/>
          <w:szCs w:val="24"/>
        </w:rPr>
        <w:t xml:space="preserve">, </w:t>
      </w:r>
      <w:r w:rsidR="00332016" w:rsidRPr="00332016">
        <w:rPr>
          <w:rFonts w:ascii="Times New Roman" w:hAnsi="Times New Roman" w:cs="Times New Roman"/>
          <w:sz w:val="24"/>
          <w:szCs w:val="24"/>
        </w:rPr>
        <w:t xml:space="preserve">orientado al logro </w:t>
      </w:r>
      <w:r w:rsidR="005155EA">
        <w:rPr>
          <w:rFonts w:ascii="Times New Roman" w:hAnsi="Times New Roman" w:cs="Times New Roman"/>
          <w:sz w:val="24"/>
          <w:szCs w:val="24"/>
        </w:rPr>
        <w:t>personal y la</w:t>
      </w:r>
      <w:r w:rsidR="00332016" w:rsidRPr="00332016">
        <w:rPr>
          <w:rFonts w:ascii="Times New Roman" w:hAnsi="Times New Roman" w:cs="Times New Roman"/>
          <w:sz w:val="24"/>
          <w:szCs w:val="24"/>
        </w:rPr>
        <w:t xml:space="preserve"> autorrealización</w:t>
      </w:r>
      <w:r w:rsidR="00E5661E">
        <w:rPr>
          <w:rFonts w:ascii="Times New Roman" w:hAnsi="Times New Roman" w:cs="Times New Roman"/>
          <w:sz w:val="24"/>
          <w:szCs w:val="24"/>
        </w:rPr>
        <w:t xml:space="preserve">. Este </w:t>
      </w:r>
      <w:r w:rsidR="005155EA">
        <w:rPr>
          <w:rFonts w:ascii="Times New Roman" w:hAnsi="Times New Roman" w:cs="Times New Roman"/>
          <w:sz w:val="24"/>
          <w:szCs w:val="24"/>
        </w:rPr>
        <w:t>último</w:t>
      </w:r>
      <w:r w:rsidR="00E5661E">
        <w:rPr>
          <w:rFonts w:ascii="Times New Roman" w:hAnsi="Times New Roman" w:cs="Times New Roman"/>
          <w:sz w:val="24"/>
          <w:szCs w:val="24"/>
        </w:rPr>
        <w:t xml:space="preserve"> aspecto</w:t>
      </w:r>
      <w:r w:rsidR="005155EA">
        <w:rPr>
          <w:rFonts w:ascii="Times New Roman" w:hAnsi="Times New Roman" w:cs="Times New Roman"/>
          <w:sz w:val="24"/>
          <w:szCs w:val="24"/>
        </w:rPr>
        <w:t>,</w:t>
      </w:r>
      <w:r w:rsidR="00E5661E">
        <w:rPr>
          <w:rFonts w:ascii="Times New Roman" w:hAnsi="Times New Roman" w:cs="Times New Roman"/>
          <w:sz w:val="24"/>
          <w:szCs w:val="24"/>
        </w:rPr>
        <w:t xml:space="preserve"> requiere </w:t>
      </w:r>
      <w:r w:rsidR="00E5661E" w:rsidRPr="00BD4314">
        <w:rPr>
          <w:rFonts w:ascii="Times New Roman" w:hAnsi="Times New Roman" w:cs="Times New Roman"/>
          <w:sz w:val="24"/>
          <w:szCs w:val="24"/>
        </w:rPr>
        <w:t xml:space="preserve">que los profesores preparen </w:t>
      </w:r>
      <w:r w:rsidR="00C91925">
        <w:rPr>
          <w:rFonts w:ascii="Times New Roman" w:hAnsi="Times New Roman" w:cs="Times New Roman"/>
          <w:sz w:val="24"/>
          <w:szCs w:val="24"/>
        </w:rPr>
        <w:t xml:space="preserve">las preguntas </w:t>
      </w:r>
      <w:r w:rsidR="00E5661E" w:rsidRPr="00BD4314">
        <w:rPr>
          <w:rFonts w:ascii="Times New Roman" w:hAnsi="Times New Roman" w:cs="Times New Roman"/>
          <w:sz w:val="24"/>
          <w:szCs w:val="24"/>
        </w:rPr>
        <w:t>con ant</w:t>
      </w:r>
      <w:r w:rsidR="00C91925">
        <w:rPr>
          <w:rFonts w:ascii="Times New Roman" w:hAnsi="Times New Roman" w:cs="Times New Roman"/>
          <w:sz w:val="24"/>
          <w:szCs w:val="24"/>
        </w:rPr>
        <w:t xml:space="preserve">elación antes de realizar los interrogatorios </w:t>
      </w:r>
      <w:r w:rsidR="00E5661E" w:rsidRPr="00BD4314">
        <w:rPr>
          <w:rFonts w:ascii="Times New Roman" w:hAnsi="Times New Roman" w:cs="Times New Roman"/>
          <w:sz w:val="24"/>
          <w:szCs w:val="24"/>
        </w:rPr>
        <w:t>(Hao Yang, 2017).</w:t>
      </w:r>
      <w:r w:rsidR="003320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4CC7A" w14:textId="77777777" w:rsidR="001B7472" w:rsidRDefault="001B7472" w:rsidP="004E6C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F35070" w14:textId="19EF7976" w:rsidR="004E6C1F" w:rsidRDefault="00972E41" w:rsidP="007C007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F3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5C5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10DB">
        <w:rPr>
          <w:rFonts w:ascii="Times New Roman" w:eastAsia="Times New Roman" w:hAnsi="Times New Roman" w:cs="Times New Roman"/>
          <w:b/>
          <w:bCs/>
          <w:sz w:val="24"/>
          <w:szCs w:val="24"/>
        </w:rPr>
        <w:t>CONCLU</w:t>
      </w:r>
      <w:r w:rsidRPr="008924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SIONES </w:t>
      </w:r>
    </w:p>
    <w:p w14:paraId="11872808" w14:textId="5FA77EFC" w:rsidR="002425AC" w:rsidRDefault="000B313C" w:rsidP="002425A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60710">
        <w:rPr>
          <w:rFonts w:ascii="Times New Roman" w:hAnsi="Times New Roman" w:cs="Times New Roman"/>
          <w:sz w:val="24"/>
          <w:szCs w:val="24"/>
        </w:rPr>
        <w:t xml:space="preserve">Los resultados revelan </w:t>
      </w:r>
      <w:r w:rsidR="00C60710">
        <w:rPr>
          <w:rFonts w:ascii="Times New Roman" w:hAnsi="Times New Roman" w:cs="Times New Roman"/>
          <w:sz w:val="24"/>
          <w:szCs w:val="24"/>
        </w:rPr>
        <w:t xml:space="preserve">varios </w:t>
      </w:r>
      <w:r w:rsidRPr="00C60710">
        <w:rPr>
          <w:rFonts w:ascii="Times New Roman" w:hAnsi="Times New Roman" w:cs="Times New Roman"/>
          <w:sz w:val="24"/>
          <w:szCs w:val="24"/>
        </w:rPr>
        <w:t xml:space="preserve">desafíos </w:t>
      </w:r>
      <w:r w:rsidR="00C60710">
        <w:rPr>
          <w:rFonts w:ascii="Times New Roman" w:hAnsi="Times New Roman" w:cs="Times New Roman"/>
          <w:sz w:val="24"/>
          <w:szCs w:val="24"/>
        </w:rPr>
        <w:t>significativos</w:t>
      </w:r>
      <w:r w:rsidR="006E4B16">
        <w:rPr>
          <w:rFonts w:ascii="Times New Roman" w:hAnsi="Times New Roman" w:cs="Times New Roman"/>
          <w:sz w:val="24"/>
          <w:szCs w:val="24"/>
        </w:rPr>
        <w:t xml:space="preserve"> en este contexto educativo. </w:t>
      </w:r>
      <w:r w:rsidR="00967E1F">
        <w:rPr>
          <w:rFonts w:ascii="Times New Roman" w:hAnsi="Times New Roman" w:cs="Times New Roman"/>
          <w:sz w:val="24"/>
          <w:szCs w:val="24"/>
        </w:rPr>
        <w:t xml:space="preserve">Entre ellos se encuentran las restricciones de </w:t>
      </w:r>
      <w:r w:rsidRPr="00C60710">
        <w:rPr>
          <w:rFonts w:ascii="Times New Roman" w:hAnsi="Times New Roman" w:cs="Times New Roman"/>
          <w:sz w:val="24"/>
          <w:szCs w:val="24"/>
        </w:rPr>
        <w:t>tiempo académico,</w:t>
      </w:r>
      <w:r w:rsidR="00727B90">
        <w:rPr>
          <w:rFonts w:ascii="Times New Roman" w:hAnsi="Times New Roman" w:cs="Times New Roman"/>
          <w:sz w:val="24"/>
          <w:szCs w:val="24"/>
        </w:rPr>
        <w:t xml:space="preserve"> el elevado </w:t>
      </w:r>
      <w:r w:rsidRPr="00C60710">
        <w:rPr>
          <w:rFonts w:ascii="Times New Roman" w:hAnsi="Times New Roman" w:cs="Times New Roman"/>
          <w:sz w:val="24"/>
          <w:szCs w:val="24"/>
        </w:rPr>
        <w:t>número de estudiantes por clase</w:t>
      </w:r>
      <w:r w:rsidR="00FC22D9" w:rsidRPr="00C60710">
        <w:rPr>
          <w:rFonts w:ascii="Times New Roman" w:hAnsi="Times New Roman" w:cs="Times New Roman"/>
          <w:sz w:val="24"/>
          <w:szCs w:val="24"/>
        </w:rPr>
        <w:t>,</w:t>
      </w:r>
      <w:r w:rsidR="00727B90">
        <w:rPr>
          <w:rFonts w:ascii="Times New Roman" w:hAnsi="Times New Roman" w:cs="Times New Roman"/>
          <w:sz w:val="24"/>
          <w:szCs w:val="24"/>
        </w:rPr>
        <w:t xml:space="preserve"> las exigencias de lo</w:t>
      </w:r>
      <w:r w:rsidR="00245B83" w:rsidRPr="00C60710">
        <w:rPr>
          <w:rFonts w:ascii="Times New Roman" w:hAnsi="Times New Roman" w:cs="Times New Roman"/>
          <w:sz w:val="24"/>
          <w:szCs w:val="24"/>
        </w:rPr>
        <w:t>s calendarios académicos</w:t>
      </w:r>
      <w:r w:rsidR="00727B90">
        <w:rPr>
          <w:rFonts w:ascii="Times New Roman" w:hAnsi="Times New Roman" w:cs="Times New Roman"/>
          <w:sz w:val="24"/>
          <w:szCs w:val="24"/>
        </w:rPr>
        <w:t xml:space="preserve"> y</w:t>
      </w:r>
      <w:r w:rsidR="00FC22D9" w:rsidRPr="00C60710">
        <w:rPr>
          <w:rFonts w:ascii="Times New Roman" w:hAnsi="Times New Roman" w:cs="Times New Roman"/>
          <w:sz w:val="24"/>
          <w:szCs w:val="24"/>
        </w:rPr>
        <w:t xml:space="preserve"> la extensa cobertura de temas</w:t>
      </w:r>
      <w:r w:rsidR="004D7E90" w:rsidRPr="00C60710">
        <w:rPr>
          <w:rFonts w:ascii="Times New Roman" w:hAnsi="Times New Roman" w:cs="Times New Roman"/>
          <w:sz w:val="24"/>
          <w:szCs w:val="24"/>
        </w:rPr>
        <w:t xml:space="preserve"> </w:t>
      </w:r>
      <w:r w:rsidR="002425AC">
        <w:rPr>
          <w:rFonts w:ascii="Times New Roman" w:hAnsi="Times New Roman" w:cs="Times New Roman"/>
          <w:sz w:val="24"/>
          <w:szCs w:val="24"/>
        </w:rPr>
        <w:t xml:space="preserve">que se deben </w:t>
      </w:r>
      <w:r w:rsidR="004D7E90" w:rsidRPr="00C60710">
        <w:rPr>
          <w:rFonts w:ascii="Times New Roman" w:hAnsi="Times New Roman" w:cs="Times New Roman"/>
          <w:sz w:val="24"/>
          <w:szCs w:val="24"/>
        </w:rPr>
        <w:t xml:space="preserve">evaluar </w:t>
      </w:r>
      <w:r w:rsidR="002425AC">
        <w:rPr>
          <w:rFonts w:ascii="Times New Roman" w:hAnsi="Times New Roman" w:cs="Times New Roman"/>
          <w:sz w:val="24"/>
          <w:szCs w:val="24"/>
        </w:rPr>
        <w:t xml:space="preserve">en un solo examen. </w:t>
      </w:r>
      <w:r w:rsidR="002425AC" w:rsidRPr="00C60710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Estas dificultades complican el diseño de evaluaciones que no solo midan el cumplimiento de los contenidos, sino que también fomenten el desarrollo de competencias específicas y resultados de aprendizaje propuestos.</w:t>
      </w:r>
    </w:p>
    <w:p w14:paraId="48FD88F7" w14:textId="74BAE123" w:rsidR="00484466" w:rsidRDefault="00484466" w:rsidP="00642E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60710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Además, se enfrenta el reto de diseñar preguntas que </w:t>
      </w:r>
      <w:r w:rsidR="00A159E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superen la simple </w:t>
      </w:r>
      <w:r w:rsidRPr="00C60710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evaluación de conocimientos, permitiendo también </w:t>
      </w:r>
      <w:r w:rsidR="00A159E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fomentar el </w:t>
      </w:r>
      <w:r w:rsidRPr="00C60710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pensamiento </w:t>
      </w:r>
      <w:r w:rsidR="00F953BD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analítico</w:t>
      </w:r>
      <w:r w:rsidRPr="00C60710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y crítico en los e</w:t>
      </w:r>
      <w:r w:rsidR="00F953BD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ducandos</w:t>
      </w:r>
      <w:r w:rsidRPr="00C60710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. La capacidad de formular preguntas que estimulen el análisis profundo y </w:t>
      </w:r>
      <w:r w:rsidR="00642E32" w:rsidRPr="00C60710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el autorreflexión</w:t>
      </w:r>
      <w:r w:rsidRPr="00C60710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es crucial para alcanzar los objetivos educativos más amplios, como la formación integral del estudiante y su autorrealización.</w:t>
      </w:r>
    </w:p>
    <w:p w14:paraId="5E1A4B00" w14:textId="77777777" w:rsidR="00642E32" w:rsidRPr="00C60710" w:rsidRDefault="00642E32" w:rsidP="00EF10D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60710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En conjunto, estos desafíos sugieren la necesidad de una revisión y adaptación de las prácticas evaluativas para alinearlas mejor con los objetivos pedagógicos y las realidades del entorno académico, lo que podría incluir una reconsideración de la distribución del tiempo, el tamaño de las clases y la estructura de los exámenes.</w:t>
      </w:r>
    </w:p>
    <w:p w14:paraId="43B7A4D3" w14:textId="77777777" w:rsidR="00C07C78" w:rsidRDefault="005C5A96" w:rsidP="00305F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72E41" w:rsidRPr="008924F3">
        <w:rPr>
          <w:rFonts w:ascii="Times New Roman" w:eastAsia="Times New Roman" w:hAnsi="Times New Roman" w:cs="Times New Roman"/>
          <w:b/>
          <w:sz w:val="24"/>
          <w:szCs w:val="24"/>
        </w:rPr>
        <w:t>. REFERENCIAS BIBLIOGRÁFICAS.</w:t>
      </w:r>
      <w:r w:rsidR="00972E41" w:rsidRPr="00892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4A273E" w14:textId="77777777" w:rsidR="00C07C78" w:rsidRDefault="00C07C78" w:rsidP="00305F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99B98" w14:textId="08A38485" w:rsidR="006D767A" w:rsidRPr="00667F61" w:rsidRDefault="006D767A" w:rsidP="00C07C7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5928AD">
        <w:rPr>
          <w:rFonts w:ascii="Times New Roman" w:hAnsi="Times New Roman" w:cs="Times New Roman"/>
          <w:lang w:val="es-MX"/>
        </w:rPr>
        <w:t xml:space="preserve">Glaser, B. y Strauss, A. (1967). </w:t>
      </w:r>
      <w:r w:rsidRPr="006D767A">
        <w:rPr>
          <w:rFonts w:ascii="Times New Roman" w:hAnsi="Times New Roman" w:cs="Times New Roman"/>
          <w:lang w:val="en-US"/>
        </w:rPr>
        <w:t xml:space="preserve">The discovery of grounded theory. </w:t>
      </w:r>
      <w:r w:rsidRPr="00667F61">
        <w:rPr>
          <w:rFonts w:ascii="Times New Roman" w:hAnsi="Times New Roman" w:cs="Times New Roman"/>
          <w:lang w:val="en-US"/>
        </w:rPr>
        <w:t>Chicago: Aldine Press</w:t>
      </w:r>
      <w:r w:rsidRPr="00667F61">
        <w:rPr>
          <w:rFonts w:ascii="Times New Roman" w:hAnsi="Times New Roman" w:cs="Times New Roman"/>
          <w:lang w:val="en-US"/>
        </w:rPr>
        <w:cr/>
      </w:r>
    </w:p>
    <w:p w14:paraId="041F8550" w14:textId="1F6233D7" w:rsidR="001C211A" w:rsidRDefault="001C211A" w:rsidP="001C211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737373"/>
          <w:sz w:val="21"/>
          <w:szCs w:val="21"/>
          <w:shd w:val="clear" w:color="auto" w:fill="FFFFFF"/>
          <w:lang w:val="en-US"/>
        </w:rPr>
      </w:pPr>
      <w:r w:rsidRPr="001C211A">
        <w:rPr>
          <w:rFonts w:ascii="Times New Roman" w:hAnsi="Times New Roman" w:cs="Times New Roman"/>
          <w:lang w:val="en-US"/>
        </w:rPr>
        <w:t xml:space="preserve">Hao Yang. (2017). </w:t>
      </w:r>
      <w:r w:rsidRPr="005E2441">
        <w:rPr>
          <w:rFonts w:ascii="Times New Roman" w:hAnsi="Times New Roman" w:cs="Times New Roman"/>
          <w:lang w:val="en-US"/>
        </w:rPr>
        <w:t xml:space="preserve">A Research on the Effective Questioning Strategies in Class. </w:t>
      </w:r>
      <w:r w:rsidRPr="005E2441">
        <w:rPr>
          <w:rFonts w:ascii="Times New Roman" w:hAnsi="Times New Roman" w:cs="Times New Roman"/>
          <w:i/>
          <w:lang w:val="en-US"/>
        </w:rPr>
        <w:t>Science Journal of Education.</w:t>
      </w:r>
      <w:r w:rsidRPr="005E2441">
        <w:rPr>
          <w:rFonts w:ascii="Times New Roman" w:hAnsi="Times New Roman" w:cs="Times New Roman"/>
          <w:lang w:val="en-US"/>
        </w:rPr>
        <w:t xml:space="preserve"> 5, (4),158-163.</w:t>
      </w:r>
      <w:r w:rsidR="005E2441" w:rsidRPr="005E2441">
        <w:rPr>
          <w:rFonts w:ascii="Times New Roman" w:hAnsi="Times New Roman" w:cs="Times New Roman"/>
          <w:lang w:val="en-US"/>
        </w:rPr>
        <w:t xml:space="preserve"> </w:t>
      </w:r>
      <w:hyperlink r:id="rId13" w:history="1">
        <w:r w:rsidR="005E2441" w:rsidRPr="005E2441">
          <w:rPr>
            <w:rStyle w:val="Hipervnculo"/>
            <w:rFonts w:ascii="Times New Roman" w:hAnsi="Times New Roman" w:cs="Times New Roman"/>
            <w:shd w:val="clear" w:color="auto" w:fill="FFFFFF"/>
            <w:lang w:val="en-US"/>
          </w:rPr>
          <w:t>https://doi.org/10.11648/j.sjedu.20170504.16</w:t>
        </w:r>
      </w:hyperlink>
    </w:p>
    <w:p w14:paraId="592A0850" w14:textId="77777777" w:rsidR="001C211A" w:rsidRPr="005E2441" w:rsidRDefault="001C211A" w:rsidP="00C07C7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</w:p>
    <w:p w14:paraId="09464607" w14:textId="10E02BB6" w:rsidR="00C07C78" w:rsidRDefault="00C07C78" w:rsidP="00C07C7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67F61">
        <w:rPr>
          <w:rFonts w:ascii="Times New Roman" w:hAnsi="Times New Roman" w:cs="Times New Roman"/>
          <w:lang w:val="en-US"/>
        </w:rPr>
        <w:lastRenderedPageBreak/>
        <w:t xml:space="preserve">Ley, N., y Espinosa, E. (2021). </w:t>
      </w:r>
      <w:r w:rsidRPr="005C5A96">
        <w:rPr>
          <w:rFonts w:ascii="Times New Roman" w:hAnsi="Times New Roman" w:cs="Times New Roman"/>
        </w:rPr>
        <w:t xml:space="preserve">Características de la evaluación educativa en el proceso de aprendizaje. </w:t>
      </w:r>
      <w:r>
        <w:rPr>
          <w:rFonts w:ascii="Times New Roman" w:hAnsi="Times New Roman" w:cs="Times New Roman"/>
          <w:i/>
        </w:rPr>
        <w:t>Revista Universidad y Sociedad</w:t>
      </w:r>
      <w:r w:rsidRPr="005C5A96">
        <w:rPr>
          <w:rFonts w:ascii="Times New Roman" w:hAnsi="Times New Roman" w:cs="Times New Roman"/>
        </w:rPr>
        <w:t xml:space="preserve">, 13(6), 363-370. </w:t>
      </w:r>
      <w:hyperlink r:id="rId14" w:history="1">
        <w:r w:rsidRPr="006F4833">
          <w:rPr>
            <w:rStyle w:val="Hipervnculo"/>
            <w:rFonts w:ascii="Times New Roman" w:hAnsi="Times New Roman" w:cs="Times New Roman"/>
          </w:rPr>
          <w:t>https://rus.ucf.edu.cu/index.php/rus/article/view/2400</w:t>
        </w:r>
      </w:hyperlink>
      <w:r>
        <w:rPr>
          <w:rFonts w:ascii="Times New Roman" w:hAnsi="Times New Roman" w:cs="Times New Roman"/>
        </w:rPr>
        <w:t xml:space="preserve">  </w:t>
      </w:r>
    </w:p>
    <w:p w14:paraId="5A2FF540" w14:textId="77777777" w:rsidR="00C07C78" w:rsidRDefault="00C07C78" w:rsidP="00C07C7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033A1561" w14:textId="26C477AD" w:rsidR="00C07C78" w:rsidRDefault="00C07C78" w:rsidP="00C07C7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07C78">
        <w:rPr>
          <w:rFonts w:ascii="Times New Roman" w:hAnsi="Times New Roman" w:cs="Times New Roman"/>
        </w:rPr>
        <w:t xml:space="preserve">Moreno Olivo, T. (2016). </w:t>
      </w:r>
      <w:r w:rsidRPr="006C4703">
        <w:rPr>
          <w:rFonts w:ascii="Times New Roman" w:hAnsi="Times New Roman" w:cs="Times New Roman"/>
          <w:i/>
        </w:rPr>
        <w:t>Evaluación del aprendizaje y para el aprendizaje. Reinventar el aula</w:t>
      </w:r>
      <w:r w:rsidRPr="00C07C78">
        <w:rPr>
          <w:rFonts w:ascii="Times New Roman" w:hAnsi="Times New Roman" w:cs="Times New Roman"/>
        </w:rPr>
        <w:t>. Universidad Autónoma Metropolitana. ISBN: 978-607-28-0762-4</w:t>
      </w:r>
      <w:r>
        <w:rPr>
          <w:rFonts w:ascii="Times New Roman" w:hAnsi="Times New Roman" w:cs="Times New Roman"/>
        </w:rPr>
        <w:t xml:space="preserve"> </w:t>
      </w:r>
    </w:p>
    <w:p w14:paraId="156977A3" w14:textId="77777777" w:rsidR="00C07C78" w:rsidRDefault="00C07C78" w:rsidP="00C07C7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14B3314C" w14:textId="77777777" w:rsidR="00C07C78" w:rsidRDefault="00C07C78" w:rsidP="00C07C7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07C78">
        <w:rPr>
          <w:rFonts w:ascii="Times New Roman" w:hAnsi="Times New Roman" w:cs="Times New Roman"/>
        </w:rPr>
        <w:t>Resolución 021795 del 19 de noviembre de 2020. Ministerio de Educación Nacional Colombia. Por la cual se establecen los parámetros de autoevaluación, verificación y evaluación de las condiciones de calidad de programa reglamentadas en el Decreto 1075 de 2015, modificado por el Decreto 1330 de 2019, para la obtención, modificación y renovación del registro calificado.</w:t>
      </w:r>
      <w:r>
        <w:rPr>
          <w:rFonts w:ascii="Times New Roman" w:hAnsi="Times New Roman" w:cs="Times New Roman"/>
        </w:rPr>
        <w:t xml:space="preserve"> </w:t>
      </w:r>
    </w:p>
    <w:p w14:paraId="223B449B" w14:textId="77777777" w:rsidR="00C07C78" w:rsidRDefault="00C07C78" w:rsidP="00C07C7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6F3DDCCC" w14:textId="5AB569B9" w:rsidR="004E73E2" w:rsidRDefault="00C07C78" w:rsidP="004E73E2">
      <w:pPr>
        <w:tabs>
          <w:tab w:val="left" w:pos="284"/>
        </w:tabs>
        <w:spacing w:after="0" w:line="240" w:lineRule="auto"/>
        <w:ind w:left="284" w:hanging="284"/>
        <w:jc w:val="both"/>
      </w:pPr>
      <w:r w:rsidRPr="00C07C78">
        <w:rPr>
          <w:rFonts w:ascii="Times New Roman" w:hAnsi="Times New Roman" w:cs="Times New Roman"/>
        </w:rPr>
        <w:t xml:space="preserve">Reinel, J., Álvarez, R., y Velásquez, Y. (2018). </w:t>
      </w:r>
      <w:r w:rsidRPr="001D1A30">
        <w:rPr>
          <w:rFonts w:ascii="Times New Roman" w:hAnsi="Times New Roman" w:cs="Times New Roman"/>
          <w:i/>
        </w:rPr>
        <w:t>La evaluación formativa y el uso de estrategias didácticas para fortalecer el proceso de regulación y autorregulación de los aprendizajes en matemáticas en el grado quinto de la institución educativa Antonia Santos</w:t>
      </w:r>
      <w:r w:rsidRPr="00C07C78">
        <w:rPr>
          <w:rFonts w:ascii="Times New Roman" w:hAnsi="Times New Roman" w:cs="Times New Roman"/>
        </w:rPr>
        <w:t xml:space="preserve">. [Tesis de Maestría Universidad Santo Tomás] </w:t>
      </w:r>
      <w:hyperlink r:id="rId15" w:history="1">
        <w:r w:rsidR="008278F6">
          <w:rPr>
            <w:rStyle w:val="Hipervnculo"/>
          </w:rPr>
          <w:t>Reineljosedavid2018.pdf (usta.edu.co)</w:t>
        </w:r>
      </w:hyperlink>
      <w:r w:rsidR="004E73E2">
        <w:t xml:space="preserve"> </w:t>
      </w:r>
    </w:p>
    <w:p w14:paraId="7CA5CE39" w14:textId="7FE54FBF" w:rsidR="004C4D83" w:rsidRDefault="004C4D83" w:rsidP="004E73E2">
      <w:pPr>
        <w:tabs>
          <w:tab w:val="left" w:pos="284"/>
        </w:tabs>
        <w:spacing w:after="0" w:line="240" w:lineRule="auto"/>
        <w:ind w:left="284" w:hanging="284"/>
        <w:jc w:val="both"/>
      </w:pPr>
    </w:p>
    <w:p w14:paraId="1B315A16" w14:textId="1CEC1539" w:rsidR="004C4D83" w:rsidRPr="004C4D83" w:rsidRDefault="004C4D83" w:rsidP="004E73E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C4D83">
        <w:rPr>
          <w:rFonts w:ascii="Times New Roman" w:hAnsi="Times New Roman" w:cs="Times New Roman"/>
        </w:rPr>
        <w:t xml:space="preserve">Salas Perea, R. y Salas Mainegra, A. (2017). Evaluación para el aprendizaje en ciencias de la salud. </w:t>
      </w:r>
      <w:r w:rsidRPr="00730896">
        <w:rPr>
          <w:rFonts w:ascii="Times New Roman" w:hAnsi="Times New Roman" w:cs="Times New Roman"/>
          <w:i/>
        </w:rPr>
        <w:t>EDUMECENTRO</w:t>
      </w:r>
      <w:r w:rsidRPr="004C4D83">
        <w:rPr>
          <w:rFonts w:ascii="Times New Roman" w:hAnsi="Times New Roman" w:cs="Times New Roman"/>
        </w:rPr>
        <w:t>; 9 (1):208-227. http://www.revedumecentro.sld.cu</w:t>
      </w:r>
    </w:p>
    <w:p w14:paraId="19098FA4" w14:textId="77777777" w:rsidR="004E73E2" w:rsidRDefault="004E73E2" w:rsidP="004E73E2">
      <w:pPr>
        <w:tabs>
          <w:tab w:val="left" w:pos="284"/>
        </w:tabs>
        <w:spacing w:after="0" w:line="240" w:lineRule="auto"/>
        <w:ind w:left="284" w:hanging="284"/>
        <w:jc w:val="both"/>
      </w:pPr>
    </w:p>
    <w:p w14:paraId="1E843C2C" w14:textId="5E309768" w:rsidR="00C07C78" w:rsidRPr="00125F5B" w:rsidRDefault="00C07C78" w:rsidP="00125F5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C07C78">
        <w:rPr>
          <w:rFonts w:ascii="Times New Roman" w:hAnsi="Times New Roman" w:cs="Times New Roman"/>
        </w:rPr>
        <w:t xml:space="preserve">Vidal, J. y Pales, J. (2019). Evaluación del aprendizaje de los estudiantes en los tres primeros cursos del grado de medicina de la Universidad de Barcelona. </w:t>
      </w:r>
      <w:r w:rsidRPr="001D1A30">
        <w:rPr>
          <w:rFonts w:ascii="Times New Roman" w:hAnsi="Times New Roman" w:cs="Times New Roman"/>
          <w:i/>
          <w:lang w:val="en-US"/>
        </w:rPr>
        <w:t>FEM,</w:t>
      </w:r>
      <w:r w:rsidRPr="00125F5B">
        <w:rPr>
          <w:rFonts w:ascii="Times New Roman" w:hAnsi="Times New Roman" w:cs="Times New Roman"/>
          <w:lang w:val="en-US"/>
        </w:rPr>
        <w:t xml:space="preserve"> 22(1), 43-50.</w:t>
      </w:r>
      <w:r w:rsidR="004E73E2" w:rsidRPr="00125F5B">
        <w:rPr>
          <w:rFonts w:ascii="Times New Roman" w:hAnsi="Times New Roman" w:cs="Times New Roman"/>
          <w:lang w:val="en-US"/>
        </w:rPr>
        <w:t xml:space="preserve"> </w:t>
      </w:r>
      <w:r w:rsidRPr="00125F5B">
        <w:rPr>
          <w:rFonts w:ascii="Times New Roman" w:hAnsi="Times New Roman" w:cs="Times New Roman"/>
          <w:lang w:val="en-US"/>
        </w:rPr>
        <w:t xml:space="preserve">https:dx,doi.org/10.33588/fem.221.980 </w:t>
      </w:r>
    </w:p>
    <w:p w14:paraId="211D047F" w14:textId="77777777" w:rsidR="00C07C78" w:rsidRPr="00125F5B" w:rsidRDefault="00C07C78" w:rsidP="00305F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4CFBBB" w14:textId="77777777" w:rsidR="00084C00" w:rsidRPr="008924F3" w:rsidRDefault="001C07AF" w:rsidP="00084C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6" w:name="_heading=h.3znysh7" w:colFirst="0" w:colLast="0"/>
      <w:bookmarkEnd w:id="6"/>
    </w:p>
    <w:p w14:paraId="247F23AA" w14:textId="77777777" w:rsidR="00084C00" w:rsidRPr="008924F3" w:rsidRDefault="001C07AF" w:rsidP="00084C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AB481B1" w14:textId="77777777" w:rsidR="00084C00" w:rsidRPr="008924F3" w:rsidRDefault="001C07AF" w:rsidP="00487220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75C42A2" w14:textId="56178F9E" w:rsidR="00C47932" w:rsidRPr="008924F3" w:rsidRDefault="001C07AF" w:rsidP="0012515E">
      <w:pPr>
        <w:spacing w:after="0" w:line="240" w:lineRule="auto"/>
        <w:ind w:left="567"/>
        <w:jc w:val="right"/>
        <w:rPr>
          <w:rFonts w:ascii="Tahoma" w:hAnsi="Tahoma" w:cs="Tahoma"/>
        </w:rPr>
      </w:pPr>
    </w:p>
    <w:sectPr w:rsidR="00C47932" w:rsidRPr="008924F3" w:rsidSect="00705CD7">
      <w:headerReference w:type="default" r:id="rId16"/>
      <w:footerReference w:type="default" r:id="rId17"/>
      <w:pgSz w:w="12240" w:h="15840"/>
      <w:pgMar w:top="1814" w:right="1701" w:bottom="1418" w:left="1701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09701" w14:textId="77777777" w:rsidR="001C07AF" w:rsidRDefault="001C07AF" w:rsidP="00203C67">
      <w:pPr>
        <w:spacing w:after="0" w:line="240" w:lineRule="auto"/>
      </w:pPr>
      <w:r>
        <w:separator/>
      </w:r>
    </w:p>
  </w:endnote>
  <w:endnote w:type="continuationSeparator" w:id="0">
    <w:p w14:paraId="16015D65" w14:textId="77777777" w:rsidR="001C07AF" w:rsidRDefault="001C07AF" w:rsidP="0020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899A0" w14:textId="00D7C2C0" w:rsidR="008B3781" w:rsidRDefault="00972E41" w:rsidP="008B3781">
    <w:pPr>
      <w:pStyle w:val="NormalWeb"/>
    </w:pPr>
    <w:r w:rsidRPr="007C007A">
      <w:rPr>
        <w:noProof/>
      </w:rPr>
      <w:t xml:space="preserve"> </w:t>
    </w:r>
  </w:p>
  <w:p w14:paraId="3CBCD067" w14:textId="18D00F96" w:rsidR="00A03F6F" w:rsidRDefault="001C07AF">
    <w:pPr>
      <w:pStyle w:val="Piedepgina"/>
    </w:pPr>
  </w:p>
  <w:p w14:paraId="0E182041" w14:textId="77777777" w:rsidR="00714D56" w:rsidRDefault="00714D56" w:rsidP="00714D56">
    <w:pPr>
      <w:spacing w:line="276" w:lineRule="auto"/>
      <w:ind w:left="1060" w:right="108"/>
      <w:jc w:val="both"/>
      <w:rPr>
        <w:rFonts w:hAnsi="Calibri"/>
        <w:sz w:val="16"/>
      </w:rPr>
    </w:pPr>
    <w:r>
      <w:rPr>
        <w:rFonts w:hAnsi="Calibri"/>
        <w:color w:val="000009"/>
        <w:sz w:val="16"/>
      </w:rPr>
      <w:t xml:space="preserve">Universidad del Atlántico: </w:t>
    </w:r>
    <w:hyperlink r:id="rId1">
      <w:r>
        <w:rPr>
          <w:rFonts w:hAnsi="Calibri"/>
          <w:color w:val="0000FF"/>
          <w:sz w:val="16"/>
          <w:u w:val="single" w:color="0000FF"/>
        </w:rPr>
        <w:t>doctoradoeducacion@mail.uniatlantico.edu.co</w:t>
      </w:r>
      <w:r>
        <w:rPr>
          <w:rFonts w:hAnsi="Calibri"/>
          <w:color w:val="0000FF"/>
          <w:sz w:val="16"/>
        </w:rPr>
        <w:t xml:space="preserve"> </w:t>
      </w:r>
    </w:hyperlink>
    <w:r>
      <w:rPr>
        <w:rFonts w:hAnsi="Calibri"/>
        <w:color w:val="000009"/>
        <w:sz w:val="16"/>
      </w:rPr>
      <w:t xml:space="preserve">Universidad de Cartagena: </w:t>
    </w:r>
    <w:hyperlink r:id="rId2">
      <w:r>
        <w:rPr>
          <w:rFonts w:hAnsi="Calibri"/>
          <w:color w:val="0000FF"/>
          <w:sz w:val="16"/>
          <w:u w:val="single" w:color="0000FF"/>
        </w:rPr>
        <w:t>doctoradoeducacion@unicartagena.edu.co</w:t>
      </w:r>
    </w:hyperlink>
    <w:r>
      <w:rPr>
        <w:rFonts w:hAnsi="Calibri"/>
        <w:color w:val="0000FF"/>
        <w:spacing w:val="1"/>
        <w:sz w:val="16"/>
      </w:rPr>
      <w:t xml:space="preserve"> </w:t>
    </w:r>
    <w:r>
      <w:rPr>
        <w:rFonts w:hAnsi="Calibri"/>
        <w:color w:val="000009"/>
        <w:sz w:val="16"/>
      </w:rPr>
      <w:t xml:space="preserve">Universidad del Cauca: </w:t>
    </w:r>
    <w:hyperlink r:id="rId3">
      <w:r>
        <w:rPr>
          <w:rFonts w:hAnsi="Calibri"/>
          <w:color w:val="0000FF"/>
          <w:sz w:val="16"/>
          <w:u w:val="single" w:color="0000FF"/>
        </w:rPr>
        <w:t>doctoedu@unicauca.edu.co</w:t>
      </w:r>
      <w:r>
        <w:rPr>
          <w:rFonts w:hAnsi="Calibri"/>
          <w:color w:val="0000FF"/>
          <w:sz w:val="16"/>
        </w:rPr>
        <w:t xml:space="preserve"> </w:t>
      </w:r>
    </w:hyperlink>
    <w:r>
      <w:rPr>
        <w:rFonts w:hAnsi="Calibri"/>
        <w:color w:val="000009"/>
        <w:sz w:val="16"/>
      </w:rPr>
      <w:t xml:space="preserve">Universidad de Cundinamarca: </w:t>
    </w:r>
    <w:hyperlink r:id="rId4">
      <w:r>
        <w:rPr>
          <w:rFonts w:hAnsi="Calibri"/>
          <w:color w:val="0000FF"/>
          <w:sz w:val="16"/>
          <w:u w:val="single" w:color="0000FF"/>
        </w:rPr>
        <w:t>unicundi@mail.unicundi.edu.co</w:t>
      </w:r>
      <w:r>
        <w:rPr>
          <w:rFonts w:hAnsi="Calibri"/>
          <w:color w:val="0000FF"/>
          <w:sz w:val="16"/>
        </w:rPr>
        <w:t xml:space="preserve"> </w:t>
      </w:r>
    </w:hyperlink>
    <w:r>
      <w:rPr>
        <w:rFonts w:hAnsi="Calibri"/>
        <w:color w:val="000009"/>
        <w:sz w:val="16"/>
      </w:rPr>
      <w:t>Universidad del Magdalena:</w:t>
    </w:r>
    <w:r>
      <w:rPr>
        <w:rFonts w:hAnsi="Calibri"/>
        <w:color w:val="000009"/>
        <w:spacing w:val="1"/>
        <w:sz w:val="16"/>
      </w:rPr>
      <w:t xml:space="preserve"> </w:t>
    </w:r>
    <w:hyperlink r:id="rId5">
      <w:r>
        <w:rPr>
          <w:rFonts w:hAnsi="Calibri"/>
          <w:color w:val="0000FF"/>
          <w:sz w:val="16"/>
          <w:u w:val="single" w:color="0000FF"/>
        </w:rPr>
        <w:t>doctoradomagdalena@gmail.com</w:t>
      </w:r>
    </w:hyperlink>
    <w:r>
      <w:rPr>
        <w:rFonts w:hAnsi="Calibri"/>
        <w:color w:val="0000FF"/>
        <w:spacing w:val="1"/>
        <w:sz w:val="16"/>
      </w:rPr>
      <w:t xml:space="preserve"> </w:t>
    </w:r>
    <w:r>
      <w:rPr>
        <w:rFonts w:hAnsi="Calibri"/>
        <w:color w:val="000009"/>
        <w:sz w:val="16"/>
      </w:rPr>
      <w:t>Universidad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de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Nariño:</w:t>
    </w:r>
    <w:r>
      <w:rPr>
        <w:rFonts w:hAnsi="Calibri"/>
        <w:color w:val="000009"/>
        <w:spacing w:val="1"/>
        <w:sz w:val="16"/>
      </w:rPr>
      <w:t xml:space="preserve"> </w:t>
    </w:r>
    <w:hyperlink r:id="rId6">
      <w:r>
        <w:rPr>
          <w:rFonts w:hAnsi="Calibri"/>
          <w:color w:val="0000FF"/>
          <w:sz w:val="16"/>
          <w:u w:val="single" w:color="0000FF"/>
        </w:rPr>
        <w:t>doctoradoudenar@gmail.com</w:t>
      </w:r>
    </w:hyperlink>
    <w:r>
      <w:rPr>
        <w:rFonts w:hAnsi="Calibri"/>
        <w:color w:val="0000FF"/>
        <w:spacing w:val="1"/>
        <w:sz w:val="16"/>
      </w:rPr>
      <w:t xml:space="preserve"> </w:t>
    </w:r>
    <w:r>
      <w:rPr>
        <w:rFonts w:hAnsi="Calibri"/>
        <w:color w:val="000009"/>
        <w:sz w:val="16"/>
      </w:rPr>
      <w:t>Universidad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del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Quindío:</w:t>
    </w:r>
    <w:r>
      <w:rPr>
        <w:rFonts w:hAnsi="Calibri"/>
        <w:color w:val="000009"/>
        <w:spacing w:val="1"/>
        <w:sz w:val="16"/>
      </w:rPr>
      <w:t xml:space="preserve"> </w:t>
    </w:r>
    <w:hyperlink r:id="rId7">
      <w:r>
        <w:rPr>
          <w:rFonts w:hAnsi="Calibri"/>
          <w:color w:val="0000FF"/>
          <w:sz w:val="16"/>
          <w:u w:val="single" w:color="0000FF"/>
        </w:rPr>
        <w:t>doctoradoeneducacion@uniquindio.edu.co</w:t>
      </w:r>
    </w:hyperlink>
    <w:r>
      <w:rPr>
        <w:rFonts w:hAnsi="Calibri"/>
        <w:color w:val="0000FF"/>
        <w:spacing w:val="1"/>
        <w:sz w:val="16"/>
      </w:rPr>
      <w:t xml:space="preserve"> </w:t>
    </w:r>
    <w:r>
      <w:rPr>
        <w:rFonts w:hAnsi="Calibri"/>
        <w:color w:val="000009"/>
        <w:sz w:val="16"/>
      </w:rPr>
      <w:t>Universidad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del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Tolima:</w:t>
    </w:r>
    <w:r>
      <w:rPr>
        <w:rFonts w:hAnsi="Calibri"/>
        <w:color w:val="000009"/>
        <w:spacing w:val="1"/>
        <w:sz w:val="16"/>
      </w:rPr>
      <w:t xml:space="preserve"> </w:t>
    </w:r>
    <w:hyperlink r:id="rId8">
      <w:r>
        <w:rPr>
          <w:rFonts w:hAnsi="Calibri"/>
          <w:color w:val="0000FF"/>
          <w:sz w:val="16"/>
          <w:u w:val="single" w:color="0000FF"/>
        </w:rPr>
        <w:t>cade@ut.edu.co</w:t>
      </w:r>
    </w:hyperlink>
    <w:r>
      <w:rPr>
        <w:rFonts w:hAnsi="Calibri"/>
        <w:color w:val="0000FF"/>
        <w:spacing w:val="1"/>
        <w:sz w:val="16"/>
      </w:rPr>
      <w:t xml:space="preserve"> </w:t>
    </w:r>
    <w:r>
      <w:rPr>
        <w:rFonts w:hAnsi="Calibri"/>
        <w:color w:val="000009"/>
        <w:sz w:val="16"/>
      </w:rPr>
      <w:t>Universidad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Pedagógica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y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Tecnológica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de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Colombia:</w:t>
    </w:r>
    <w:r>
      <w:rPr>
        <w:rFonts w:hAnsi="Calibri"/>
        <w:color w:val="000009"/>
        <w:spacing w:val="1"/>
        <w:sz w:val="16"/>
      </w:rPr>
      <w:t xml:space="preserve"> </w:t>
    </w:r>
    <w:hyperlink r:id="rId9">
      <w:r>
        <w:rPr>
          <w:rFonts w:hAnsi="Calibri"/>
          <w:color w:val="0000FF"/>
          <w:sz w:val="16"/>
          <w:u w:val="single" w:color="0000FF"/>
        </w:rPr>
        <w:t>doctorado.ceducacion@uptc.edu.co</w:t>
      </w:r>
      <w:r>
        <w:rPr>
          <w:rFonts w:hAnsi="Calibri"/>
          <w:color w:val="0000FF"/>
          <w:spacing w:val="3"/>
          <w:sz w:val="16"/>
        </w:rPr>
        <w:t xml:space="preserve"> </w:t>
      </w:r>
    </w:hyperlink>
    <w:r>
      <w:rPr>
        <w:rFonts w:hAnsi="Calibri"/>
        <w:color w:val="000009"/>
        <w:sz w:val="16"/>
      </w:rPr>
      <w:t>Universidad</w:t>
    </w:r>
    <w:r>
      <w:rPr>
        <w:rFonts w:hAnsi="Calibri"/>
        <w:color w:val="000009"/>
        <w:spacing w:val="-2"/>
        <w:sz w:val="16"/>
      </w:rPr>
      <w:t xml:space="preserve"> </w:t>
    </w:r>
    <w:r>
      <w:rPr>
        <w:rFonts w:hAnsi="Calibri"/>
        <w:color w:val="000009"/>
        <w:sz w:val="16"/>
      </w:rPr>
      <w:t>Tecnológica</w:t>
    </w:r>
    <w:r>
      <w:rPr>
        <w:rFonts w:hAnsi="Calibri"/>
        <w:color w:val="000009"/>
        <w:spacing w:val="-3"/>
        <w:sz w:val="16"/>
      </w:rPr>
      <w:t xml:space="preserve"> </w:t>
    </w:r>
    <w:r>
      <w:rPr>
        <w:rFonts w:hAnsi="Calibri"/>
        <w:color w:val="000009"/>
        <w:sz w:val="16"/>
      </w:rPr>
      <w:t>de</w:t>
    </w:r>
    <w:r>
      <w:rPr>
        <w:rFonts w:hAnsi="Calibri"/>
        <w:color w:val="000009"/>
        <w:spacing w:val="-2"/>
        <w:sz w:val="16"/>
      </w:rPr>
      <w:t xml:space="preserve"> </w:t>
    </w:r>
    <w:r>
      <w:rPr>
        <w:rFonts w:hAnsi="Calibri"/>
        <w:color w:val="000009"/>
        <w:sz w:val="16"/>
      </w:rPr>
      <w:t>Pereira:</w:t>
    </w:r>
    <w:r>
      <w:rPr>
        <w:rFonts w:hAnsi="Calibri"/>
        <w:color w:val="000009"/>
        <w:spacing w:val="2"/>
        <w:sz w:val="16"/>
      </w:rPr>
      <w:t xml:space="preserve"> </w:t>
    </w:r>
    <w:hyperlink r:id="rId10">
      <w:r>
        <w:rPr>
          <w:rFonts w:hAnsi="Calibri"/>
          <w:color w:val="0000FF"/>
          <w:sz w:val="16"/>
          <w:u w:val="single" w:color="0000FF"/>
        </w:rPr>
        <w:t>doccienciaseducacion@utp.edu.co</w:t>
      </w:r>
    </w:hyperlink>
  </w:p>
  <w:p w14:paraId="5EA122EE" w14:textId="3ABB5C42" w:rsidR="008B3781" w:rsidRDefault="00972E41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32D40E" wp14:editId="6857B585">
              <wp:simplePos x="0" y="0"/>
              <wp:positionH relativeFrom="margin">
                <wp:posOffset>4047490</wp:posOffset>
              </wp:positionH>
              <wp:positionV relativeFrom="paragraph">
                <wp:posOffset>438857</wp:posOffset>
              </wp:positionV>
              <wp:extent cx="1626235" cy="271780"/>
              <wp:effectExtent l="0" t="0" r="0" b="0"/>
              <wp:wrapNone/>
              <wp:docPr id="10761145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6235" cy="271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E342B7" w14:textId="149C5095" w:rsidR="005743A8" w:rsidRPr="007C007A" w:rsidRDefault="001C07AF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1" w:history="1">
                            <w:r w:rsidR="00972E41" w:rsidRPr="007C007A">
                              <w:rPr>
                                <w:rStyle w:val="Hipervnculo"/>
                                <w:sz w:val="20"/>
                                <w:szCs w:val="20"/>
                              </w:rPr>
                              <w:t>3congresoeac@gmail.com</w:t>
                            </w:r>
                          </w:hyperlink>
                        </w:p>
                        <w:p w14:paraId="79DCFDB0" w14:textId="77777777" w:rsidR="005743A8" w:rsidRPr="007C007A" w:rsidRDefault="001C07AF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2D40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18.7pt;margin-top:34.55pt;width:128.05pt;height:21.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+KnSwIAAIcEAAAOAAAAZHJzL2Uyb0RvYy54bWysVFtv2jAUfp+0/2D5feRSCF1EqBgV06Sq&#10;rUSnPhvHIZEcH882JOzX79gJlHV7mvbiHPvcv++cLO76VpKjMLYBVdBkElMiFIeyUfuCfn/ZfLql&#10;xDqmSiZBiYKehKV3y48fFp3ORQo1yFIYgkGUzTtd0No5nUeR5bVomZ2AFgqVFZiWObyafVQa1mH0&#10;VkZpHGdRB6bUBriwFl/vByVdhvhVJbh7qiorHJEFxdpcOE04d/6MlguW7w3TdcPHMtg/VNGyRmHS&#10;S6h75hg5mOaPUG3DDVio3IRDG0FVNVyEHrCbJH7XzbZmWoReEByrLzDZ/xeWPx6fDWlK5C6eZ0ky&#10;nVGiWItMrQ+sNEBKQZzoHZDMY9Vpm6PLVqOT679Aj37nd4uPHoK+Mq3/YnME9Yj66YI0RiLcO2Vp&#10;lt5gLo66dJ7MbwMV0Zu3NtZ9FdASLxTUIJMBYHZ8sA4rQdOziU9mQTblppEyXPz0iLU05MiQd+lC&#10;jejxm5VUpCtodjOLQ2AF3n2ILBUm8L0OPXnJ9bt+BGAH5Qn7NzBMk9V802CRD8y6Z2ZwfLBlXAn3&#10;hEclAZPAKFFSg/n5t3dvj6yilpIOx7Gg9seBGUGJ/KaQ78/JdOrnN1yms3mKF3Ot2V1r1KFdA3ae&#10;4PJpHkRv7+RZrAy0r7g5K58VVUxxzF1QdxbXblgS3DwuVqtghBOrmXtQW819aI+0p+Clf2VGjzz5&#10;WXmE8+Cy/B1dg633VLA6OKiawKUHeEB1xB2nPVA8bqZfp+t7sHr7fyx/AQAA//8DAFBLAwQUAAYA&#10;CAAAACEAq1oB8OEAAAAKAQAADwAAAGRycy9kb3ducmV2LnhtbEyPTU+EMBCG7yb+h2ZMvBi3IO4H&#10;SNkYo27izcWPeOvSEYh0SmgX8N87nvQ2k3nyzvPm29l2YsTBt44UxIsIBFLlTEu1gpfy4XIDwgdN&#10;RneOUME3etgWpye5zoyb6BnHfagFh5DPtIImhD6T0lcNWu0Xrkfi26cbrA68DrU0g5443HbyKopW&#10;0uqW+EOje7xrsPraH62Cj4v6/cnPj69Tskz6+91Yrt9MqdT52Xx7AyLgHP5g+NVndSjY6eCOZLzo&#10;FKyS9TWjPKQxCAY2abIEcWAyjlOQRS7/Vyh+AAAA//8DAFBLAQItABQABgAIAAAAIQC2gziS/gAA&#10;AOEBAAATAAAAAAAAAAAAAAAAAAAAAABbQ29udGVudF9UeXBlc10ueG1sUEsBAi0AFAAGAAgAAAAh&#10;ADj9If/WAAAAlAEAAAsAAAAAAAAAAAAAAAAALwEAAF9yZWxzLy5yZWxzUEsBAi0AFAAGAAgAAAAh&#10;APH/4qdLAgAAhwQAAA4AAAAAAAAAAAAAAAAALgIAAGRycy9lMm9Eb2MueG1sUEsBAi0AFAAGAAgA&#10;AAAhAKtaAfDhAAAACgEAAA8AAAAAAAAAAAAAAAAApQQAAGRycy9kb3ducmV2LnhtbFBLBQYAAAAA&#10;BAAEAPMAAACzBQAAAAA=&#10;" fillcolor="white [3201]" stroked="f" strokeweight=".5pt">
              <v:textbox>
                <w:txbxContent>
                  <w:p w14:paraId="46E342B7" w14:textId="149C5095" w:rsidR="005743A8" w:rsidRPr="007C007A" w:rsidRDefault="005843F9">
                    <w:pPr>
                      <w:rPr>
                        <w:sz w:val="20"/>
                        <w:szCs w:val="20"/>
                      </w:rPr>
                    </w:pPr>
                    <w:hyperlink r:id="rId12" w:history="1">
                      <w:r w:rsidR="00972E41" w:rsidRPr="007C007A">
                        <w:rPr>
                          <w:rStyle w:val="Hipervnculo"/>
                          <w:sz w:val="20"/>
                          <w:szCs w:val="20"/>
                        </w:rPr>
                        <w:t>3congresoeac@gmail.com</w:t>
                      </w:r>
                    </w:hyperlink>
                  </w:p>
                  <w:p w14:paraId="79DCFDB0" w14:textId="77777777" w:rsidR="005743A8" w:rsidRPr="007C007A" w:rsidRDefault="005843F9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32602" w14:textId="77777777" w:rsidR="001C07AF" w:rsidRDefault="001C07AF" w:rsidP="00203C67">
      <w:pPr>
        <w:spacing w:after="0" w:line="240" w:lineRule="auto"/>
      </w:pPr>
      <w:r>
        <w:separator/>
      </w:r>
    </w:p>
  </w:footnote>
  <w:footnote w:type="continuationSeparator" w:id="0">
    <w:p w14:paraId="25DC2212" w14:textId="77777777" w:rsidR="001C07AF" w:rsidRDefault="001C07AF" w:rsidP="00203C67">
      <w:pPr>
        <w:spacing w:after="0" w:line="240" w:lineRule="auto"/>
      </w:pPr>
      <w:r>
        <w:continuationSeparator/>
      </w:r>
    </w:p>
  </w:footnote>
  <w:footnote w:id="1">
    <w:p w14:paraId="05C87986" w14:textId="56934892" w:rsidR="00084C00" w:rsidRDefault="00972E41" w:rsidP="00084C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125F5B">
        <w:rPr>
          <w:sz w:val="20"/>
          <w:szCs w:val="20"/>
        </w:rPr>
        <w:t xml:space="preserve">Universidad de Cartagena, </w:t>
      </w:r>
      <w:hyperlink r:id="rId1" w:history="1">
        <w:r w:rsidR="00125F5B" w:rsidRPr="006F4833">
          <w:rPr>
            <w:rStyle w:val="Hipervnculo"/>
            <w:sz w:val="20"/>
            <w:szCs w:val="20"/>
          </w:rPr>
          <w:t>mosoriol1@unicatagena.edu.co</w:t>
        </w:r>
      </w:hyperlink>
      <w:r w:rsidR="00125F5B">
        <w:rPr>
          <w:sz w:val="20"/>
          <w:szCs w:val="20"/>
        </w:rPr>
        <w:t xml:space="preserve"> </w:t>
      </w:r>
    </w:p>
  </w:footnote>
  <w:footnote w:id="2">
    <w:p w14:paraId="76EAD01C" w14:textId="5CE8422B" w:rsidR="00084C00" w:rsidRDefault="00972E41" w:rsidP="00084C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5F5B">
        <w:rPr>
          <w:rFonts w:ascii="Times New Roman" w:eastAsia="Times New Roman" w:hAnsi="Times New Roman" w:cs="Times New Roman"/>
          <w:sz w:val="20"/>
          <w:szCs w:val="20"/>
        </w:rPr>
        <w:t>Universidad de Cartagena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2" w:history="1">
        <w:r w:rsidR="00125F5B" w:rsidRPr="006F4833">
          <w:rPr>
            <w:rStyle w:val="Hipervnculo"/>
            <w:rFonts w:ascii="Times New Roman" w:eastAsia="Times New Roman" w:hAnsi="Times New Roman" w:cs="Times New Roman"/>
            <w:sz w:val="20"/>
            <w:szCs w:val="20"/>
          </w:rPr>
          <w:t>amontes@unicartagena.edu.co</w:t>
        </w:r>
      </w:hyperlink>
      <w:r w:rsidR="00125F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3">
    <w:p w14:paraId="293EB87C" w14:textId="0C040373" w:rsidR="00084C00" w:rsidRDefault="00972E41" w:rsidP="00084C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5F5B">
        <w:rPr>
          <w:rFonts w:ascii="Times New Roman" w:eastAsia="Times New Roman" w:hAnsi="Times New Roman" w:cs="Times New Roman"/>
          <w:sz w:val="20"/>
          <w:szCs w:val="20"/>
        </w:rPr>
        <w:t xml:space="preserve">Universidad Católica de Temuco, </w:t>
      </w:r>
      <w:hyperlink r:id="rId3" w:history="1">
        <w:r w:rsidR="00125F5B" w:rsidRPr="006F4833">
          <w:rPr>
            <w:rStyle w:val="Hipervnculo"/>
            <w:rFonts w:ascii="Times New Roman" w:eastAsia="Times New Roman" w:hAnsi="Times New Roman" w:cs="Times New Roman"/>
            <w:sz w:val="20"/>
            <w:szCs w:val="20"/>
          </w:rPr>
          <w:t>dsanmartin@uct.cl</w:t>
        </w:r>
      </w:hyperlink>
      <w:r w:rsidR="00125F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F9DC0" w14:textId="79043F66" w:rsidR="00714D56" w:rsidRPr="000625CD" w:rsidRDefault="00714D56" w:rsidP="00714D56">
    <w:pPr>
      <w:pStyle w:val="Subttulo"/>
      <w:spacing w:after="0" w:line="240" w:lineRule="auto"/>
      <w:rPr>
        <w:rStyle w:val="nfasissutil"/>
        <w:rFonts w:ascii="Eras Bold ITC" w:hAnsi="Eras Bold ITC"/>
        <w:b/>
        <w:color w:val="25027E"/>
      </w:rPr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allowOverlap="1" wp14:anchorId="7667321E" wp14:editId="48E5A898">
          <wp:simplePos x="0" y="0"/>
          <wp:positionH relativeFrom="page">
            <wp:posOffset>5128260</wp:posOffset>
          </wp:positionH>
          <wp:positionV relativeFrom="paragraph">
            <wp:posOffset>-224155</wp:posOffset>
          </wp:positionV>
          <wp:extent cx="1315085" cy="12954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508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25CD">
      <w:rPr>
        <w:rStyle w:val="nfasissutil"/>
        <w:rFonts w:ascii="Eras Bold ITC" w:hAnsi="Eras Bold ITC"/>
        <w:b/>
        <w:color w:val="25027E"/>
      </w:rPr>
      <w:t>V CONGRESO INTERNACIONAL DE</w:t>
    </w:r>
  </w:p>
  <w:p w14:paraId="19A3A765" w14:textId="0A9B0B11" w:rsidR="00714D56" w:rsidRPr="000625CD" w:rsidRDefault="00714D56" w:rsidP="00714D56">
    <w:pPr>
      <w:pStyle w:val="Subttulo"/>
      <w:spacing w:after="0" w:line="240" w:lineRule="auto"/>
      <w:rPr>
        <w:rStyle w:val="nfasissutil"/>
        <w:rFonts w:ascii="Eras Bold ITC" w:hAnsi="Eras Bold ITC"/>
        <w:b/>
        <w:color w:val="25027E"/>
      </w:rPr>
    </w:pPr>
    <w:r w:rsidRPr="000625CD">
      <w:rPr>
        <w:rStyle w:val="nfasissutil"/>
        <w:rFonts w:ascii="Eras Bold ITC" w:hAnsi="Eras Bold ITC"/>
        <w:b/>
        <w:color w:val="25027E"/>
      </w:rPr>
      <w:t>INVESTIGACIÓN EN CIENCIAS DE LA</w:t>
    </w:r>
  </w:p>
  <w:p w14:paraId="36597C99" w14:textId="77777777" w:rsidR="00714D56" w:rsidRPr="000625CD" w:rsidRDefault="00714D56" w:rsidP="00714D56">
    <w:pPr>
      <w:pStyle w:val="Subttulo"/>
      <w:spacing w:after="0" w:line="240" w:lineRule="auto"/>
      <w:rPr>
        <w:rStyle w:val="nfasissutil"/>
        <w:rFonts w:ascii="Eras Bold ITC" w:hAnsi="Eras Bold ITC"/>
        <w:color w:val="25027E"/>
      </w:rPr>
    </w:pPr>
    <w:r w:rsidRPr="000625CD">
      <w:rPr>
        <w:rStyle w:val="nfasissutil"/>
        <w:rFonts w:ascii="Eras Bold ITC" w:hAnsi="Eras Bold ITC"/>
        <w:b/>
        <w:color w:val="25027E"/>
      </w:rPr>
      <w:t>EDUCACIÓN - RUDECOLOMBIA</w:t>
    </w:r>
    <w:r w:rsidRPr="000625CD">
      <w:rPr>
        <w:rStyle w:val="nfasissutil"/>
        <w:rFonts w:ascii="Eras Bold ITC" w:hAnsi="Eras Bold ITC"/>
        <w:color w:val="25027E"/>
      </w:rPr>
      <w:t>.</w:t>
    </w:r>
  </w:p>
  <w:p w14:paraId="220DC82F" w14:textId="4B5591E5" w:rsidR="00714D56" w:rsidRDefault="002B748A" w:rsidP="00714D56">
    <w:pPr>
      <w:pStyle w:val="NormalWeb"/>
      <w:spacing w:before="0" w:beforeAutospacing="0" w:after="0" w:afterAutospacing="0"/>
      <w:rPr>
        <w:rFonts w:ascii="Arial" w:hAnsi="Arial" w:cs="Arial"/>
        <w:b/>
        <w:bCs/>
        <w:iCs/>
        <w:color w:val="000000"/>
      </w:rPr>
    </w:pPr>
    <w:r>
      <w:rPr>
        <w:rFonts w:ascii="Arial" w:hAnsi="Arial" w:cs="Arial"/>
        <w:b/>
        <w:bCs/>
        <w:iCs/>
        <w:color w:val="000000"/>
      </w:rPr>
      <w:t>Encuentro de G</w:t>
    </w:r>
    <w:r w:rsidR="00714D56">
      <w:rPr>
        <w:rFonts w:ascii="Arial" w:hAnsi="Arial" w:cs="Arial"/>
        <w:b/>
        <w:bCs/>
        <w:iCs/>
        <w:color w:val="000000"/>
      </w:rPr>
      <w:t xml:space="preserve">raduados Doctorado </w:t>
    </w:r>
  </w:p>
  <w:p w14:paraId="05C57B4F" w14:textId="77777777" w:rsidR="00714D56" w:rsidRPr="00AE5076" w:rsidRDefault="00714D56" w:rsidP="00714D56">
    <w:pPr>
      <w:pStyle w:val="NormalWeb"/>
      <w:spacing w:before="0" w:beforeAutospacing="0" w:after="0" w:afterAutospacing="0"/>
      <w:rPr>
        <w:rFonts w:ascii="Arial" w:hAnsi="Arial" w:cs="Arial"/>
        <w:b/>
        <w:bCs/>
        <w:iCs/>
        <w:color w:val="000000"/>
      </w:rPr>
    </w:pPr>
    <w:r>
      <w:rPr>
        <w:rFonts w:ascii="Arial" w:hAnsi="Arial" w:cs="Arial"/>
        <w:b/>
        <w:bCs/>
        <w:iCs/>
        <w:color w:val="000000"/>
      </w:rPr>
      <w:t>C</w:t>
    </w:r>
    <w:r w:rsidRPr="00AE5076">
      <w:rPr>
        <w:rFonts w:ascii="Arial" w:hAnsi="Arial" w:cs="Arial"/>
        <w:b/>
        <w:bCs/>
        <w:iCs/>
        <w:color w:val="000000"/>
      </w:rPr>
      <w:t>iencia</w:t>
    </w:r>
    <w:r>
      <w:rPr>
        <w:rFonts w:ascii="Arial" w:hAnsi="Arial" w:cs="Arial"/>
        <w:b/>
        <w:bCs/>
        <w:iCs/>
        <w:color w:val="000000"/>
      </w:rPr>
      <w:t>s de la Educación R</w:t>
    </w:r>
    <w:r w:rsidRPr="00AE5076">
      <w:rPr>
        <w:rFonts w:ascii="Arial" w:hAnsi="Arial" w:cs="Arial"/>
        <w:b/>
        <w:bCs/>
        <w:iCs/>
        <w:color w:val="000000"/>
      </w:rPr>
      <w:t>udecolombia</w:t>
    </w:r>
  </w:p>
  <w:p w14:paraId="47DEDFC4" w14:textId="6689491E" w:rsidR="007100FC" w:rsidRDefault="001C07AF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textHash int2:hashCode="5A9/f6Su6cdF7C" int2:id="UyT7dJHz">
      <int2:state int2:type="AugLoop_Text_Critique" int2:value="Rejected"/>
    </int2:textHash>
    <int2:bookmark int2:bookmarkName="_Int_W348IJaJ" int2:invalidationBookmarkName="" int2:hashCode="eC+wFn25toBKv4" int2:id="fsQW1QXE">
      <int2:state int2:type="WordDesignerDefaultAnnotation" int2:value="Rejected"/>
    </int2:bookmark>
    <int2:bookmark int2:bookmarkName="_Int_jPoKxRjE" int2:invalidationBookmarkName="" int2:hashCode="0yRksb3qWpNF3k" int2:id="0Jrrm33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956"/>
    <w:multiLevelType w:val="hybridMultilevel"/>
    <w:tmpl w:val="106E8D0A"/>
    <w:lvl w:ilvl="0" w:tplc="0DF0168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06E51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D36877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46A6FE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63261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7C0843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0005BE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31E33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308D16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9E7B55"/>
    <w:multiLevelType w:val="hybridMultilevel"/>
    <w:tmpl w:val="8BF4AEF8"/>
    <w:lvl w:ilvl="0" w:tplc="B46C434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3A8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4EA352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7AC209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B3657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35A267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29C494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07E5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44CF40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D9785A"/>
    <w:multiLevelType w:val="hybridMultilevel"/>
    <w:tmpl w:val="BF3E5B0E"/>
    <w:lvl w:ilvl="0" w:tplc="0DF0168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A2789"/>
    <w:multiLevelType w:val="hybridMultilevel"/>
    <w:tmpl w:val="DF6CD172"/>
    <w:lvl w:ilvl="0" w:tplc="B62A1218">
      <w:start w:val="1"/>
      <w:numFmt w:val="decimal"/>
      <w:lvlText w:val="%1."/>
      <w:lvlJc w:val="left"/>
      <w:pPr>
        <w:ind w:left="720" w:hanging="360"/>
      </w:pPr>
    </w:lvl>
    <w:lvl w:ilvl="1" w:tplc="86C82874">
      <w:start w:val="1"/>
      <w:numFmt w:val="decimal"/>
      <w:lvlText w:val="%2."/>
      <w:lvlJc w:val="left"/>
      <w:pPr>
        <w:ind w:left="1440" w:hanging="1080"/>
      </w:pPr>
    </w:lvl>
    <w:lvl w:ilvl="2" w:tplc="3D5C6EA8">
      <w:start w:val="1"/>
      <w:numFmt w:val="decimal"/>
      <w:lvlText w:val="%3."/>
      <w:lvlJc w:val="left"/>
      <w:pPr>
        <w:ind w:left="2160" w:hanging="1980"/>
      </w:pPr>
    </w:lvl>
    <w:lvl w:ilvl="3" w:tplc="7F882326">
      <w:start w:val="1"/>
      <w:numFmt w:val="decimal"/>
      <w:lvlText w:val="%4."/>
      <w:lvlJc w:val="left"/>
      <w:pPr>
        <w:ind w:left="2880" w:hanging="2520"/>
      </w:pPr>
    </w:lvl>
    <w:lvl w:ilvl="4" w:tplc="EAFEBEE4">
      <w:start w:val="1"/>
      <w:numFmt w:val="decimal"/>
      <w:lvlText w:val="%5."/>
      <w:lvlJc w:val="left"/>
      <w:pPr>
        <w:ind w:left="3600" w:hanging="3240"/>
      </w:pPr>
    </w:lvl>
    <w:lvl w:ilvl="5" w:tplc="C5283A2E">
      <w:start w:val="1"/>
      <w:numFmt w:val="decimal"/>
      <w:lvlText w:val="%6."/>
      <w:lvlJc w:val="left"/>
      <w:pPr>
        <w:ind w:left="4320" w:hanging="4140"/>
      </w:pPr>
    </w:lvl>
    <w:lvl w:ilvl="6" w:tplc="40E04BA0">
      <w:start w:val="1"/>
      <w:numFmt w:val="decimal"/>
      <w:lvlText w:val="%7."/>
      <w:lvlJc w:val="left"/>
      <w:pPr>
        <w:ind w:left="5040" w:hanging="4680"/>
      </w:pPr>
    </w:lvl>
    <w:lvl w:ilvl="7" w:tplc="B9EE5E74">
      <w:start w:val="1"/>
      <w:numFmt w:val="decimal"/>
      <w:lvlText w:val="%8."/>
      <w:lvlJc w:val="left"/>
      <w:pPr>
        <w:ind w:left="5760" w:hanging="5400"/>
      </w:pPr>
    </w:lvl>
    <w:lvl w:ilvl="8" w:tplc="0B6814F6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7A8281E2"/>
    <w:multiLevelType w:val="hybridMultilevel"/>
    <w:tmpl w:val="B94041EC"/>
    <w:lvl w:ilvl="0" w:tplc="48F0AD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4A82F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2F8004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47218D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43A09EF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A2A621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BE8843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8894F6E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7B3ADF6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CC"/>
    <w:rsid w:val="00013402"/>
    <w:rsid w:val="00036B1B"/>
    <w:rsid w:val="0005663E"/>
    <w:rsid w:val="00057608"/>
    <w:rsid w:val="00092E6F"/>
    <w:rsid w:val="000B313C"/>
    <w:rsid w:val="000B6AFF"/>
    <w:rsid w:val="000F1E70"/>
    <w:rsid w:val="001167C4"/>
    <w:rsid w:val="00121A2B"/>
    <w:rsid w:val="00125F5B"/>
    <w:rsid w:val="00140066"/>
    <w:rsid w:val="00141DBB"/>
    <w:rsid w:val="00176EA8"/>
    <w:rsid w:val="00185867"/>
    <w:rsid w:val="00191563"/>
    <w:rsid w:val="001A7B4D"/>
    <w:rsid w:val="001B7472"/>
    <w:rsid w:val="001C07AF"/>
    <w:rsid w:val="001C211A"/>
    <w:rsid w:val="001D1A30"/>
    <w:rsid w:val="001D6E97"/>
    <w:rsid w:val="001F4F8C"/>
    <w:rsid w:val="001F5E39"/>
    <w:rsid w:val="002072F6"/>
    <w:rsid w:val="0022549F"/>
    <w:rsid w:val="002425AC"/>
    <w:rsid w:val="00245B83"/>
    <w:rsid w:val="0029578A"/>
    <w:rsid w:val="002A03F5"/>
    <w:rsid w:val="002B50CA"/>
    <w:rsid w:val="002B748A"/>
    <w:rsid w:val="002C475A"/>
    <w:rsid w:val="00313EF1"/>
    <w:rsid w:val="00317F09"/>
    <w:rsid w:val="00332016"/>
    <w:rsid w:val="00334C6F"/>
    <w:rsid w:val="00397615"/>
    <w:rsid w:val="003C0C37"/>
    <w:rsid w:val="003E37BA"/>
    <w:rsid w:val="003E5496"/>
    <w:rsid w:val="00414A83"/>
    <w:rsid w:val="004337D6"/>
    <w:rsid w:val="00457718"/>
    <w:rsid w:val="00474B09"/>
    <w:rsid w:val="00475DB8"/>
    <w:rsid w:val="00484466"/>
    <w:rsid w:val="004854ED"/>
    <w:rsid w:val="004A711D"/>
    <w:rsid w:val="004B19B0"/>
    <w:rsid w:val="004B3D44"/>
    <w:rsid w:val="004C4D83"/>
    <w:rsid w:val="004D7E90"/>
    <w:rsid w:val="004E73E2"/>
    <w:rsid w:val="00500BE5"/>
    <w:rsid w:val="005155EA"/>
    <w:rsid w:val="005406A5"/>
    <w:rsid w:val="00557BED"/>
    <w:rsid w:val="005843F9"/>
    <w:rsid w:val="005928AD"/>
    <w:rsid w:val="005C5A96"/>
    <w:rsid w:val="005E2441"/>
    <w:rsid w:val="00626FD0"/>
    <w:rsid w:val="00642E32"/>
    <w:rsid w:val="00665326"/>
    <w:rsid w:val="006665DD"/>
    <w:rsid w:val="00667F61"/>
    <w:rsid w:val="00697881"/>
    <w:rsid w:val="006C4703"/>
    <w:rsid w:val="006D685D"/>
    <w:rsid w:val="006D767A"/>
    <w:rsid w:val="006E4B16"/>
    <w:rsid w:val="006E4CCA"/>
    <w:rsid w:val="007100E8"/>
    <w:rsid w:val="00714D56"/>
    <w:rsid w:val="00726CB1"/>
    <w:rsid w:val="00727B90"/>
    <w:rsid w:val="00730896"/>
    <w:rsid w:val="00740300"/>
    <w:rsid w:val="00773844"/>
    <w:rsid w:val="00794F7D"/>
    <w:rsid w:val="007A6251"/>
    <w:rsid w:val="007B2FB3"/>
    <w:rsid w:val="007D4CE0"/>
    <w:rsid w:val="007E3D6F"/>
    <w:rsid w:val="008278F6"/>
    <w:rsid w:val="00867F03"/>
    <w:rsid w:val="008924F3"/>
    <w:rsid w:val="00896EEF"/>
    <w:rsid w:val="008A0D7E"/>
    <w:rsid w:val="008B41ED"/>
    <w:rsid w:val="009037C0"/>
    <w:rsid w:val="0094586E"/>
    <w:rsid w:val="0096381C"/>
    <w:rsid w:val="00967E1F"/>
    <w:rsid w:val="00967FCC"/>
    <w:rsid w:val="00970030"/>
    <w:rsid w:val="00972E41"/>
    <w:rsid w:val="00994C07"/>
    <w:rsid w:val="009A47CB"/>
    <w:rsid w:val="009C6895"/>
    <w:rsid w:val="009D560D"/>
    <w:rsid w:val="009F1C84"/>
    <w:rsid w:val="00A0782D"/>
    <w:rsid w:val="00A159EF"/>
    <w:rsid w:val="00A32C6D"/>
    <w:rsid w:val="00A52A35"/>
    <w:rsid w:val="00B31F95"/>
    <w:rsid w:val="00B5176D"/>
    <w:rsid w:val="00B6762A"/>
    <w:rsid w:val="00B90EDB"/>
    <w:rsid w:val="00BB05DA"/>
    <w:rsid w:val="00BB66CF"/>
    <w:rsid w:val="00BD4314"/>
    <w:rsid w:val="00C07C78"/>
    <w:rsid w:val="00C60710"/>
    <w:rsid w:val="00C86F64"/>
    <w:rsid w:val="00C91925"/>
    <w:rsid w:val="00CA4679"/>
    <w:rsid w:val="00CB2443"/>
    <w:rsid w:val="00CF41D9"/>
    <w:rsid w:val="00D17979"/>
    <w:rsid w:val="00D233E3"/>
    <w:rsid w:val="00D35404"/>
    <w:rsid w:val="00D42E7F"/>
    <w:rsid w:val="00D57645"/>
    <w:rsid w:val="00D91DD4"/>
    <w:rsid w:val="00DA4B05"/>
    <w:rsid w:val="00DB0AF1"/>
    <w:rsid w:val="00DB3717"/>
    <w:rsid w:val="00E07BEE"/>
    <w:rsid w:val="00E1605D"/>
    <w:rsid w:val="00E444CB"/>
    <w:rsid w:val="00E4493F"/>
    <w:rsid w:val="00E5661E"/>
    <w:rsid w:val="00E62E7C"/>
    <w:rsid w:val="00E9045F"/>
    <w:rsid w:val="00E95AF6"/>
    <w:rsid w:val="00EA62FB"/>
    <w:rsid w:val="00EB0DE7"/>
    <w:rsid w:val="00EB1D35"/>
    <w:rsid w:val="00EB4092"/>
    <w:rsid w:val="00EC421E"/>
    <w:rsid w:val="00EE04A5"/>
    <w:rsid w:val="00EF10DB"/>
    <w:rsid w:val="00EF43E9"/>
    <w:rsid w:val="00EF4B99"/>
    <w:rsid w:val="00F01092"/>
    <w:rsid w:val="00F16494"/>
    <w:rsid w:val="00F2180F"/>
    <w:rsid w:val="00F34B82"/>
    <w:rsid w:val="00F35D47"/>
    <w:rsid w:val="00F953BD"/>
    <w:rsid w:val="00FC22D9"/>
    <w:rsid w:val="6E7A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72C39"/>
  <w15:chartTrackingRefBased/>
  <w15:docId w15:val="{FCEFF89F-2114-E143-BAE2-19A6F7E9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1F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53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C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3C6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03C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C67"/>
    <w:rPr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D3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D33C9"/>
    <w:rPr>
      <w:rFonts w:ascii="Courier New" w:eastAsia="Times New Roman" w:hAnsi="Courier New" w:cs="Courier New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909A3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09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D4959"/>
    <w:rPr>
      <w:color w:val="954F72"/>
      <w:u w:val="single"/>
    </w:rPr>
  </w:style>
  <w:style w:type="paragraph" w:customStyle="1" w:styleId="Default">
    <w:name w:val="Default"/>
    <w:rsid w:val="0012515E"/>
    <w:pPr>
      <w:autoSpaceDE w:val="0"/>
      <w:autoSpaceDN w:val="0"/>
      <w:adjustRightInd w:val="0"/>
    </w:pPr>
    <w:rPr>
      <w:rFonts w:ascii="Raleway" w:hAnsi="Raleway" w:cs="Raleway"/>
      <w:color w:val="000000"/>
    </w:rPr>
  </w:style>
  <w:style w:type="paragraph" w:styleId="Prrafodelista">
    <w:name w:val="List Paragraph"/>
    <w:basedOn w:val="Normal"/>
    <w:uiPriority w:val="34"/>
    <w:qFormat/>
    <w:rsid w:val="004E6C1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740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link w:val="SubttuloCar"/>
    <w:uiPriority w:val="11"/>
    <w:qFormat/>
    <w:rPr>
      <w:i/>
      <w:color w:val="4F81BD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14D56"/>
    <w:rPr>
      <w:i/>
      <w:color w:val="4F81BD"/>
      <w:szCs w:val="22"/>
    </w:rPr>
  </w:style>
  <w:style w:type="character" w:styleId="nfasissutil">
    <w:name w:val="Subtle Emphasis"/>
    <w:basedOn w:val="Fuentedeprrafopredeter"/>
    <w:uiPriority w:val="19"/>
    <w:qFormat/>
    <w:rsid w:val="00714D56"/>
    <w:rPr>
      <w:i/>
      <w:iCs/>
      <w:color w:val="404040" w:themeColor="text1" w:themeTint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532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riol1@unicartagena.edu.co" TargetMode="External"/><Relationship Id="rId13" Type="http://schemas.openxmlformats.org/officeDocument/2006/relationships/hyperlink" Target="https://doi.org/10.11648/j.sjedu.20170504.1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sitory.usta.edu.co/bitstream/handle/11634/13349/Reineljosedavid2018.pdf?sequence=1&amp;isAllowed=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2da12521140b43da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.ucf.edu.cu/index.php/rus/article/view/24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pository.usta.edu.co/bitstream/handle/11634/13349/Reineljosedavid2018.pdf?sequence=1" TargetMode="External"/><Relationship Id="rId10" Type="http://schemas.openxmlformats.org/officeDocument/2006/relationships/hyperlink" Target="mailto:dsanmartin@uct.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montes@unicartagena.edu.co" TargetMode="External"/><Relationship Id="rId14" Type="http://schemas.openxmlformats.org/officeDocument/2006/relationships/hyperlink" Target="https://rus.ucf.edu.cu/index.php/rus/article/view/2400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ade@ut.edu.co" TargetMode="External"/><Relationship Id="rId3" Type="http://schemas.openxmlformats.org/officeDocument/2006/relationships/hyperlink" Target="mailto:doctoedu@unicauca.edu.co" TargetMode="External"/><Relationship Id="rId7" Type="http://schemas.openxmlformats.org/officeDocument/2006/relationships/hyperlink" Target="mailto:doctoradoeneducacion@uniquindio.edu.co" TargetMode="External"/><Relationship Id="rId12" Type="http://schemas.openxmlformats.org/officeDocument/2006/relationships/hyperlink" Target="mailto:3congresoeac@gmail.com" TargetMode="External"/><Relationship Id="rId2" Type="http://schemas.openxmlformats.org/officeDocument/2006/relationships/hyperlink" Target="mailto:doctoradoeducacion@unicartagena.edu.co" TargetMode="External"/><Relationship Id="rId1" Type="http://schemas.openxmlformats.org/officeDocument/2006/relationships/hyperlink" Target="mailto:doctoradoeducacion@mail.uniatlantico.edu.co" TargetMode="External"/><Relationship Id="rId6" Type="http://schemas.openxmlformats.org/officeDocument/2006/relationships/hyperlink" Target="mailto:doctoradoudenar@gmail.com" TargetMode="External"/><Relationship Id="rId11" Type="http://schemas.openxmlformats.org/officeDocument/2006/relationships/hyperlink" Target="mailto:3congresoeac@gmail.com" TargetMode="External"/><Relationship Id="rId5" Type="http://schemas.openxmlformats.org/officeDocument/2006/relationships/hyperlink" Target="mailto:doctoradomagdalena@gmail.com" TargetMode="External"/><Relationship Id="rId10" Type="http://schemas.openxmlformats.org/officeDocument/2006/relationships/hyperlink" Target="mailto:doccienciaseducacion@utp.edu.co" TargetMode="External"/><Relationship Id="rId4" Type="http://schemas.openxmlformats.org/officeDocument/2006/relationships/hyperlink" Target="mailto:unicundi@mail.unicundi.edu.co" TargetMode="External"/><Relationship Id="rId9" Type="http://schemas.openxmlformats.org/officeDocument/2006/relationships/hyperlink" Target="mailto:doctorado.ceducacion@uptc.edu.co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sanmartin@uct.cl" TargetMode="External"/><Relationship Id="rId2" Type="http://schemas.openxmlformats.org/officeDocument/2006/relationships/hyperlink" Target="mailto:amontes@unicartagena.edu.co" TargetMode="External"/><Relationship Id="rId1" Type="http://schemas.openxmlformats.org/officeDocument/2006/relationships/hyperlink" Target="mailto:mosoriol1@unicatagen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DC13A-ACFA-4DF6-9C76-83B4F9AA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1939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50</cp:revision>
  <cp:lastPrinted>2023-10-10T16:44:00Z</cp:lastPrinted>
  <dcterms:created xsi:type="dcterms:W3CDTF">2024-06-20T18:15:00Z</dcterms:created>
  <dcterms:modified xsi:type="dcterms:W3CDTF">2024-07-31T01:33:00Z</dcterms:modified>
</cp:coreProperties>
</file>